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C42" w:rsidRDefault="00284C42">
      <w:pPr>
        <w:pStyle w:val="CorpsA"/>
        <w:jc w:val="center"/>
        <w:rPr>
          <w:rStyle w:val="Aucun"/>
          <w:rFonts w:ascii="Baskerville" w:hAnsi="Baskerville"/>
          <w:b/>
          <w:bCs/>
          <w:sz w:val="28"/>
          <w:szCs w:val="28"/>
        </w:rPr>
      </w:pPr>
    </w:p>
    <w:p w:rsidR="00284C42" w:rsidRDefault="002F6BD8">
      <w:pPr>
        <w:pStyle w:val="CorpsA"/>
        <w:jc w:val="center"/>
        <w:rPr>
          <w:rStyle w:val="Aucun"/>
          <w:rFonts w:ascii="Baskerville" w:eastAsia="Baskerville" w:hAnsi="Baskerville" w:cs="Baskerville"/>
          <w:b/>
          <w:bCs/>
          <w:sz w:val="28"/>
          <w:szCs w:val="28"/>
        </w:rPr>
      </w:pPr>
      <w:r>
        <w:rPr>
          <w:rStyle w:val="Aucun"/>
          <w:rFonts w:ascii="Baskerville" w:hAnsi="Baskerville"/>
          <w:b/>
          <w:bCs/>
          <w:sz w:val="28"/>
          <w:szCs w:val="28"/>
        </w:rPr>
        <w:t xml:space="preserve">WORKSHOP </w:t>
      </w:r>
    </w:p>
    <w:p w:rsidR="00284C42" w:rsidRDefault="002F6BD8">
      <w:pPr>
        <w:pStyle w:val="CorpsA"/>
        <w:jc w:val="center"/>
        <w:rPr>
          <w:rStyle w:val="Aucun"/>
          <w:rFonts w:ascii="Baskerville" w:eastAsia="Baskerville" w:hAnsi="Baskerville" w:cs="Baskerville"/>
          <w:b/>
          <w:bCs/>
          <w:sz w:val="28"/>
          <w:szCs w:val="28"/>
        </w:rPr>
      </w:pPr>
      <w:r>
        <w:rPr>
          <w:rStyle w:val="Aucun"/>
          <w:rFonts w:ascii="Baskerville" w:hAnsi="Baskerville"/>
          <w:b/>
          <w:bCs/>
          <w:sz w:val="28"/>
          <w:szCs w:val="28"/>
        </w:rPr>
        <w:t>« </w:t>
      </w:r>
      <w:r>
        <w:rPr>
          <w:rStyle w:val="Aucun"/>
          <w:rFonts w:ascii="Baskerville" w:hAnsi="Baskerville"/>
          <w:b/>
          <w:bCs/>
          <w:sz w:val="28"/>
          <w:szCs w:val="28"/>
        </w:rPr>
        <w:t xml:space="preserve">Se Faire Artiste : </w:t>
      </w:r>
    </w:p>
    <w:p w:rsidR="00284C42" w:rsidRDefault="002F6BD8">
      <w:pPr>
        <w:pStyle w:val="CorpsA"/>
        <w:jc w:val="center"/>
        <w:rPr>
          <w:rStyle w:val="Aucun"/>
          <w:rFonts w:ascii="Baskerville" w:eastAsia="Baskerville" w:hAnsi="Baskerville" w:cs="Baskerville"/>
          <w:b/>
          <w:bCs/>
          <w:sz w:val="28"/>
          <w:szCs w:val="28"/>
        </w:rPr>
      </w:pPr>
      <w:r>
        <w:rPr>
          <w:rStyle w:val="Aucun"/>
          <w:rFonts w:ascii="Baskerville" w:hAnsi="Baskerville"/>
          <w:b/>
          <w:bCs/>
          <w:sz w:val="28"/>
          <w:szCs w:val="28"/>
        </w:rPr>
        <w:t>Entre engagement dans le collectif, singularit</w:t>
      </w:r>
      <w:r>
        <w:rPr>
          <w:rStyle w:val="Aucun"/>
          <w:rFonts w:ascii="Baskerville" w:hAnsi="Baskerville"/>
          <w:b/>
          <w:bCs/>
          <w:sz w:val="28"/>
          <w:szCs w:val="28"/>
        </w:rPr>
        <w:t xml:space="preserve">é </w:t>
      </w:r>
      <w:r>
        <w:rPr>
          <w:rStyle w:val="Aucun"/>
          <w:rFonts w:ascii="Baskerville" w:hAnsi="Baskerville"/>
          <w:b/>
          <w:bCs/>
          <w:sz w:val="28"/>
          <w:szCs w:val="28"/>
        </w:rPr>
        <w:t>de l</w:t>
      </w:r>
      <w:r>
        <w:rPr>
          <w:rStyle w:val="Aucun"/>
          <w:rFonts w:ascii="Baskerville" w:hAnsi="Baskerville"/>
          <w:b/>
          <w:bCs/>
          <w:sz w:val="28"/>
          <w:szCs w:val="28"/>
        </w:rPr>
        <w:t>’</w:t>
      </w:r>
      <w:r>
        <w:rPr>
          <w:rStyle w:val="Aucun"/>
          <w:rFonts w:ascii="Baskerville" w:hAnsi="Baskerville"/>
          <w:b/>
          <w:bCs/>
          <w:sz w:val="28"/>
          <w:szCs w:val="28"/>
        </w:rPr>
        <w:t xml:space="preserve">artiste et entrepreneuriat de soi </w:t>
      </w:r>
      <w:r>
        <w:rPr>
          <w:rStyle w:val="Aucun"/>
          <w:rFonts w:ascii="Baskerville" w:hAnsi="Baskerville"/>
          <w:b/>
          <w:bCs/>
          <w:sz w:val="28"/>
          <w:szCs w:val="28"/>
        </w:rPr>
        <w:t>»</w:t>
      </w:r>
    </w:p>
    <w:p w:rsidR="00284C42" w:rsidRDefault="00284C42">
      <w:pPr>
        <w:pStyle w:val="CorpsA"/>
        <w:jc w:val="center"/>
        <w:rPr>
          <w:rStyle w:val="Aucun"/>
          <w:rFonts w:ascii="Baskerville" w:eastAsia="Baskerville" w:hAnsi="Baskerville" w:cs="Baskerville"/>
          <w:b/>
          <w:bCs/>
          <w:sz w:val="28"/>
          <w:szCs w:val="28"/>
        </w:rPr>
      </w:pPr>
    </w:p>
    <w:p w:rsidR="00284C42" w:rsidRDefault="002F6BD8">
      <w:pPr>
        <w:pStyle w:val="CorpsA"/>
        <w:jc w:val="center"/>
        <w:rPr>
          <w:rStyle w:val="Aucun"/>
          <w:rFonts w:ascii="Baskerville" w:eastAsia="Baskerville" w:hAnsi="Baskerville" w:cs="Baskerville"/>
          <w:sz w:val="24"/>
          <w:szCs w:val="24"/>
        </w:rPr>
      </w:pPr>
      <w:r>
        <w:rPr>
          <w:rStyle w:val="Aucun"/>
          <w:rFonts w:ascii="Baskerville" w:hAnsi="Baskerville"/>
          <w:sz w:val="24"/>
          <w:szCs w:val="24"/>
        </w:rPr>
        <w:t>Coord. Armelle Gaulier (LAM) &amp; Ma</w:t>
      </w:r>
      <w:r>
        <w:rPr>
          <w:rStyle w:val="Aucun"/>
          <w:rFonts w:ascii="Baskerville" w:hAnsi="Baskerville"/>
          <w:sz w:val="24"/>
          <w:szCs w:val="24"/>
        </w:rPr>
        <w:t>ë</w:t>
      </w:r>
      <w:r>
        <w:rPr>
          <w:rStyle w:val="Aucun"/>
          <w:rFonts w:ascii="Baskerville" w:hAnsi="Baskerville"/>
          <w:sz w:val="24"/>
          <w:szCs w:val="24"/>
        </w:rPr>
        <w:t>line Le Lay (CNRS/IFRA-Nairobi)</w:t>
      </w:r>
    </w:p>
    <w:p w:rsidR="00284C42" w:rsidRDefault="00284C42">
      <w:pPr>
        <w:pStyle w:val="CorpsA"/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:rsidR="00284C42" w:rsidRDefault="00284C42">
      <w:pPr>
        <w:pStyle w:val="CorpsA"/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:rsidR="00284C42" w:rsidRDefault="00284C42">
      <w:pPr>
        <w:pStyle w:val="CorpsA"/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4C42" w:rsidRDefault="002F6BD8">
      <w:pPr>
        <w:pStyle w:val="CorpsA"/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Style w:val="Aucun"/>
          <w:rFonts w:ascii="Times New Roman" w:hAnsi="Times New Roman"/>
          <w:b/>
          <w:bCs/>
          <w:sz w:val="24"/>
          <w:szCs w:val="24"/>
        </w:rPr>
        <w:t>ARGUMENTAIRE</w:t>
      </w:r>
    </w:p>
    <w:p w:rsidR="00284C42" w:rsidRDefault="00284C42">
      <w:pPr>
        <w:pStyle w:val="CorpsA"/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hAnsi="Times New Roman"/>
          <w:u w:color="1A1819"/>
        </w:rPr>
        <w:t xml:space="preserve">Dans </w:t>
      </w:r>
      <w:r>
        <w:rPr>
          <w:rStyle w:val="Aucun"/>
          <w:rFonts w:ascii="Times New Roman" w:hAnsi="Times New Roman"/>
          <w:i/>
          <w:iCs/>
          <w:u w:color="1A1819"/>
        </w:rPr>
        <w:t>L</w:t>
      </w:r>
      <w:r>
        <w:rPr>
          <w:rStyle w:val="Aucun"/>
          <w:rFonts w:ascii="Times New Roman" w:hAnsi="Times New Roman"/>
          <w:i/>
          <w:iCs/>
          <w:u w:color="1A1819"/>
        </w:rPr>
        <w:t>’É</w:t>
      </w:r>
      <w:r>
        <w:rPr>
          <w:rStyle w:val="Aucun"/>
          <w:rFonts w:ascii="Times New Roman" w:hAnsi="Times New Roman"/>
          <w:i/>
          <w:iCs/>
          <w:u w:color="1A1819"/>
        </w:rPr>
        <w:t>lite artiste. Excellence et singularit</w:t>
      </w:r>
      <w:r>
        <w:rPr>
          <w:rStyle w:val="Aucun"/>
          <w:rFonts w:ascii="Times New Roman" w:hAnsi="Times New Roman"/>
          <w:i/>
          <w:iCs/>
          <w:u w:color="1A1819"/>
        </w:rPr>
        <w:t xml:space="preserve">é </w:t>
      </w:r>
      <w:r>
        <w:rPr>
          <w:rStyle w:val="Aucun"/>
          <w:rFonts w:ascii="Times New Roman" w:hAnsi="Times New Roman"/>
          <w:i/>
          <w:iCs/>
          <w:u w:color="1A1819"/>
        </w:rPr>
        <w:t>en r</w:t>
      </w:r>
      <w:r>
        <w:rPr>
          <w:rStyle w:val="Aucun"/>
          <w:rFonts w:ascii="Times New Roman" w:hAnsi="Times New Roman"/>
          <w:i/>
          <w:iCs/>
          <w:u w:color="1A1819"/>
        </w:rPr>
        <w:t>é</w:t>
      </w:r>
      <w:r>
        <w:rPr>
          <w:rStyle w:val="Aucun"/>
          <w:rFonts w:ascii="Times New Roman" w:hAnsi="Times New Roman"/>
          <w:i/>
          <w:iCs/>
          <w:u w:color="1A1819"/>
        </w:rPr>
        <w:t>gime d</w:t>
      </w:r>
      <w:r>
        <w:rPr>
          <w:rStyle w:val="Aucun"/>
          <w:rFonts w:ascii="Times New Roman" w:hAnsi="Times New Roman"/>
          <w:i/>
          <w:iCs/>
          <w:u w:color="1A1819"/>
        </w:rPr>
        <w:t>é</w:t>
      </w:r>
      <w:r>
        <w:rPr>
          <w:rStyle w:val="Aucun"/>
          <w:rFonts w:ascii="Times New Roman" w:hAnsi="Times New Roman"/>
          <w:i/>
          <w:iCs/>
          <w:u w:color="1A1819"/>
        </w:rPr>
        <w:t>mocratique</w:t>
      </w:r>
      <w:r>
        <w:rPr>
          <w:rStyle w:val="Aucun"/>
          <w:rFonts w:ascii="Times New Roman" w:hAnsi="Times New Roman"/>
          <w:u w:color="1A1819"/>
        </w:rPr>
        <w:t>, Nathalie Heinich avait mis en lumi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re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av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nement de la singularit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artiste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l</w:t>
      </w:r>
      <w:r>
        <w:rPr>
          <w:rStyle w:val="Aucun"/>
          <w:rFonts w:ascii="Times New Roman" w:hAnsi="Times New Roman"/>
          <w:u w:color="1A1819"/>
        </w:rPr>
        <w:t>’é</w:t>
      </w:r>
      <w:r>
        <w:rPr>
          <w:rStyle w:val="Aucun"/>
          <w:rFonts w:ascii="Times New Roman" w:hAnsi="Times New Roman"/>
          <w:u w:color="1A1819"/>
        </w:rPr>
        <w:t>poque moderne et contemporaine, succ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dant au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gime collectif du paradigme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professionnel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 xml:space="preserve">ou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artisan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de l</w:t>
      </w:r>
      <w:r>
        <w:rPr>
          <w:rStyle w:val="Aucun"/>
          <w:rFonts w:ascii="Times New Roman" w:hAnsi="Times New Roman"/>
          <w:u w:color="1A1819"/>
        </w:rPr>
        <w:t>’é</w:t>
      </w:r>
      <w:r>
        <w:rPr>
          <w:rStyle w:val="Aucun"/>
          <w:rFonts w:ascii="Times New Roman" w:hAnsi="Times New Roman"/>
          <w:u w:color="1A1819"/>
        </w:rPr>
        <w:t>poque cl</w:t>
      </w:r>
      <w:r>
        <w:rPr>
          <w:rStyle w:val="Aucun"/>
          <w:rFonts w:ascii="Times New Roman" w:hAnsi="Times New Roman"/>
          <w:u w:color="1A1819"/>
        </w:rPr>
        <w:t xml:space="preserve">assique. Cette </w:t>
      </w:r>
      <w:r>
        <w:rPr>
          <w:rStyle w:val="Aucun"/>
          <w:rFonts w:ascii="Times New Roman" w:hAnsi="Times New Roman"/>
          <w:u w:color="1A1819"/>
        </w:rPr>
        <w:t>« é</w:t>
      </w:r>
      <w:r>
        <w:rPr>
          <w:rStyle w:val="Aucun"/>
          <w:rFonts w:ascii="Times New Roman" w:hAnsi="Times New Roman"/>
          <w:u w:color="1A1819"/>
        </w:rPr>
        <w:t>lite artiste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ob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it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un syst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me de valeurs qui se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cline sur une palette allant 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aristocratisme 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excellence inn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 (le propre 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artiste boh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me, 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ritier 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</w:t>
      </w:r>
      <w:r>
        <w:rPr>
          <w:rStyle w:val="Aucun"/>
          <w:rFonts w:ascii="Times New Roman" w:hAnsi="Times New Roman"/>
          <w:u w:color="1A1819"/>
        </w:rPr>
        <w:t xml:space="preserve">rtiste maudit des Romantiques)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la m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ritocratie qui valorise le talent individuel (l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artiste mondain), </w:t>
      </w:r>
      <w:r>
        <w:rPr>
          <w:rStyle w:val="Aucun"/>
          <w:rFonts w:ascii="Times New Roman" w:hAnsi="Times New Roman"/>
          <w:u w:color="1A1819"/>
        </w:rPr>
        <w:t>en passant par la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mocratie du m</w:t>
      </w:r>
      <w:r>
        <w:rPr>
          <w:rStyle w:val="Aucun"/>
          <w:rFonts w:ascii="Times New Roman" w:hAnsi="Times New Roman"/>
          <w:u w:color="1A1819"/>
        </w:rPr>
        <w:t>ê</w:t>
      </w:r>
      <w:r>
        <w:rPr>
          <w:rStyle w:val="Aucun"/>
          <w:rFonts w:ascii="Times New Roman" w:hAnsi="Times New Roman"/>
          <w:u w:color="1A1819"/>
        </w:rPr>
        <w:t>me droit et des m</w:t>
      </w:r>
      <w:r>
        <w:rPr>
          <w:rStyle w:val="Aucun"/>
          <w:rFonts w:ascii="Times New Roman" w:hAnsi="Times New Roman"/>
          <w:u w:color="1A1819"/>
        </w:rPr>
        <w:t>ê</w:t>
      </w:r>
      <w:r>
        <w:rPr>
          <w:rStyle w:val="Aucun"/>
          <w:rFonts w:ascii="Times New Roman" w:hAnsi="Times New Roman"/>
          <w:u w:color="1A1819"/>
        </w:rPr>
        <w:t>mes possibilit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 pour tous (le propre 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artiste engag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). (voir p. 273). Ces trois id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aux-types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artiste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pondent,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apr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 xml:space="preserve">s N. Heinich, </w:t>
      </w:r>
      <w:r>
        <w:rPr>
          <w:rStyle w:val="Aucun"/>
          <w:rFonts w:ascii="Times New Roman" w:hAnsi="Times New Roman"/>
          <w:u w:color="1A1819"/>
        </w:rPr>
        <w:t xml:space="preserve">« </w:t>
      </w:r>
      <w:r>
        <w:rPr>
          <w:rStyle w:val="Aucun"/>
          <w:rFonts w:ascii="Times New Roman" w:hAnsi="Times New Roman"/>
          <w:u w:color="1A1819"/>
          <w:lang w:val="en-US"/>
        </w:rPr>
        <w:t>aux trois substrats fondamentaux de la grandeur que sont le privil</w:t>
      </w:r>
      <w:r>
        <w:rPr>
          <w:rStyle w:val="Aucun"/>
          <w:rFonts w:ascii="Times New Roman" w:hAnsi="Times New Roman"/>
          <w:u w:color="1A1819"/>
          <w:lang w:val="en-US"/>
        </w:rPr>
        <w:t>è</w:t>
      </w:r>
      <w:r>
        <w:rPr>
          <w:rStyle w:val="Aucun"/>
          <w:rFonts w:ascii="Times New Roman" w:hAnsi="Times New Roman"/>
          <w:u w:color="1A1819"/>
          <w:lang w:val="en-US"/>
        </w:rPr>
        <w:t>ge (aristocratie), le m</w:t>
      </w:r>
      <w:r>
        <w:rPr>
          <w:rStyle w:val="Aucun"/>
          <w:rFonts w:ascii="Times New Roman" w:hAnsi="Times New Roman"/>
          <w:u w:color="1A1819"/>
          <w:lang w:val="en-US"/>
        </w:rPr>
        <w:t>é</w:t>
      </w:r>
      <w:r>
        <w:rPr>
          <w:rStyle w:val="Aucun"/>
          <w:rFonts w:ascii="Times New Roman" w:hAnsi="Times New Roman"/>
          <w:u w:color="1A1819"/>
          <w:lang w:val="en-US"/>
        </w:rPr>
        <w:t>rite (d</w:t>
      </w:r>
      <w:r>
        <w:rPr>
          <w:rStyle w:val="Aucun"/>
          <w:rFonts w:ascii="Times New Roman" w:hAnsi="Times New Roman"/>
          <w:u w:color="1A1819"/>
          <w:lang w:val="en-US"/>
        </w:rPr>
        <w:t>é</w:t>
      </w:r>
      <w:r>
        <w:rPr>
          <w:rStyle w:val="Aucun"/>
          <w:rFonts w:ascii="Times New Roman" w:hAnsi="Times New Roman"/>
          <w:u w:color="1A1819"/>
          <w:lang w:val="en-US"/>
        </w:rPr>
        <w:t>mocratie) et la gr</w:t>
      </w:r>
      <w:r>
        <w:rPr>
          <w:rStyle w:val="Aucun"/>
          <w:rFonts w:ascii="Times New Roman" w:hAnsi="Times New Roman"/>
          <w:u w:color="1A1819"/>
          <w:lang w:val="en-US"/>
        </w:rPr>
        <w:t>â</w:t>
      </w:r>
      <w:r>
        <w:rPr>
          <w:rStyle w:val="Aucun"/>
          <w:rFonts w:ascii="Times New Roman" w:hAnsi="Times New Roman"/>
          <w:u w:color="1A1819"/>
          <w:lang w:val="en-US"/>
        </w:rPr>
        <w:t>ce (vocatio</w:t>
      </w:r>
      <w:r>
        <w:rPr>
          <w:rStyle w:val="Aucun"/>
          <w:rFonts w:ascii="Times New Roman" w:hAnsi="Times New Roman"/>
          <w:u w:color="1A1819"/>
          <w:lang w:val="en-US"/>
        </w:rPr>
        <w:t xml:space="preserve">n) </w:t>
      </w:r>
      <w:r>
        <w:rPr>
          <w:rStyle w:val="Aucun"/>
          <w:rFonts w:ascii="Times New Roman" w:hAnsi="Times New Roman"/>
          <w:u w:color="1A1819"/>
          <w:lang w:val="en-US"/>
        </w:rPr>
        <w:t>»</w:t>
      </w: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eastAsia="Times New Roman" w:hAnsi="Times New Roman" w:cs="Times New Roman"/>
          <w:u w:color="1A1819"/>
        </w:rPr>
        <w:tab/>
        <w:t>De ces trois id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aux-types,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artiste engag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est une figure tr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s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pandue et pour le moins consensuelle. De plus en plus nombreux sont les artistes qui se revendiquent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engag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en faveur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une cause et </w:t>
      </w:r>
      <w:r>
        <w:rPr>
          <w:rStyle w:val="Aucun"/>
          <w:rFonts w:ascii="Times New Roman" w:hAnsi="Times New Roman"/>
          <w:u w:color="1A1819"/>
        </w:rPr>
        <w:t>aux c</w:t>
      </w:r>
      <w:r>
        <w:rPr>
          <w:rStyle w:val="Aucun"/>
          <w:rFonts w:ascii="Times New Roman" w:hAnsi="Times New Roman"/>
          <w:u w:color="1A1819"/>
        </w:rPr>
        <w:t>ô</w:t>
      </w:r>
      <w:r>
        <w:rPr>
          <w:rStyle w:val="Aucun"/>
          <w:rFonts w:ascii="Times New Roman" w:hAnsi="Times New Roman"/>
          <w:u w:color="1A1819"/>
        </w:rPr>
        <w:t>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 ou de plusieurs collectifs, le plus souvent un groupe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opprim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 ou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invisibles ou une communaut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invisibilis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 par les pouvoirs (politiques et m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diatiques). Au-del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une simple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claration de principe ou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affirmation </w:t>
      </w:r>
      <w:r>
        <w:rPr>
          <w:rStyle w:val="Aucun"/>
          <w:rFonts w:ascii="Times New Roman" w:hAnsi="Times New Roman"/>
          <w:u w:color="1A1819"/>
        </w:rPr>
        <w:lastRenderedPageBreak/>
        <w:t>militante, certain.e.s tentent de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aliser ce collectif en infl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chissant leurs pratiques et mani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res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agir et de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er, pour les rendre v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ritablement collectives, c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est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dire men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es, fabriqu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es, avec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autres individus commun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ment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sign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s comme - en fonction des contextes -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citoyens</w:t>
      </w:r>
      <w:r>
        <w:rPr>
          <w:rStyle w:val="Aucun"/>
          <w:rFonts w:ascii="Times New Roman" w:hAnsi="Times New Roman"/>
          <w:u w:color="1A1819"/>
        </w:rPr>
        <w:t> »</w:t>
      </w:r>
      <w:r>
        <w:rPr>
          <w:rStyle w:val="Aucun"/>
          <w:rFonts w:ascii="Times New Roman" w:hAnsi="Times New Roman"/>
          <w:u w:color="1A1819"/>
        </w:rPr>
        <w:t xml:space="preserve">,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habitants</w:t>
      </w:r>
      <w:r>
        <w:rPr>
          <w:rStyle w:val="Aucun"/>
          <w:rFonts w:ascii="Times New Roman" w:hAnsi="Times New Roman"/>
          <w:u w:color="1A1819"/>
        </w:rPr>
        <w:t> »</w:t>
      </w:r>
      <w:r>
        <w:rPr>
          <w:rStyle w:val="Aucun"/>
          <w:rFonts w:ascii="Times New Roman" w:hAnsi="Times New Roman"/>
          <w:u w:color="1A1819"/>
        </w:rPr>
        <w:t xml:space="preserve">,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communaut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</w:t>
      </w:r>
      <w:r>
        <w:rPr>
          <w:rStyle w:val="Aucun"/>
          <w:rFonts w:ascii="Times New Roman" w:hAnsi="Times New Roman"/>
          <w:u w:color="1A1819"/>
        </w:rPr>
        <w:t> »</w:t>
      </w:r>
      <w:r>
        <w:rPr>
          <w:rStyle w:val="Aucun"/>
          <w:rFonts w:ascii="Times New Roman" w:hAnsi="Times New Roman"/>
          <w:u w:color="1A1819"/>
        </w:rPr>
        <w:t xml:space="preserve">,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jeunes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etc. Si ce processus se fait parfois au prix du sacrifice de son nom propre -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artiste se fondant ainsi litt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ralement dans la masse - , la singularit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artiste qui s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engage aux c</w:t>
      </w:r>
      <w:r>
        <w:rPr>
          <w:rStyle w:val="Aucun"/>
          <w:rFonts w:ascii="Times New Roman" w:hAnsi="Times New Roman"/>
          <w:u w:color="1A1819"/>
        </w:rPr>
        <w:t>ô</w:t>
      </w:r>
      <w:r>
        <w:rPr>
          <w:rStyle w:val="Aucun"/>
          <w:rFonts w:ascii="Times New Roman" w:hAnsi="Times New Roman"/>
          <w:u w:color="1A1819"/>
        </w:rPr>
        <w:t>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une communaut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reste tr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s souvent assum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 jusque dans le processus de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ation collective. Dans ce dernier cas, cette pratique reposant sur un prisme de rega</w:t>
      </w:r>
      <w:r>
        <w:rPr>
          <w:rStyle w:val="Aucun"/>
          <w:rFonts w:ascii="Times New Roman" w:hAnsi="Times New Roman"/>
          <w:u w:color="1A1819"/>
        </w:rPr>
        <w:t xml:space="preserve">rds peut </w:t>
      </w:r>
      <w:r>
        <w:rPr>
          <w:rStyle w:val="Aucun"/>
          <w:rFonts w:ascii="Times New Roman" w:hAnsi="Times New Roman"/>
          <w:u w:color="1A1819"/>
        </w:rPr>
        <w:t>ê</w:t>
      </w:r>
      <w:r>
        <w:rPr>
          <w:rStyle w:val="Aucun"/>
          <w:rFonts w:ascii="Times New Roman" w:hAnsi="Times New Roman"/>
          <w:u w:color="1A1819"/>
        </w:rPr>
        <w:t>tre v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cue par l'artiste comme un moyen de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g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ration de son propre travail e</w:t>
      </w:r>
      <w:r>
        <w:rPr>
          <w:rStyle w:val="Aucun"/>
          <w:rFonts w:ascii="Times New Roman" w:hAnsi="Times New Roman"/>
          <w:u w:color="1A1819"/>
        </w:rPr>
        <w:t>t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occasion d'interroger sa positionnalit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par rapport audit groupe associ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(Bertina</w:t>
      </w:r>
      <w:r>
        <w:rPr>
          <w:rStyle w:val="Aucun"/>
          <w:rFonts w:ascii="Times New Roman" w:hAnsi="Times New Roman"/>
          <w:i/>
          <w:iCs/>
          <w:u w:color="1A1819"/>
        </w:rPr>
        <w:t xml:space="preserve"> </w:t>
      </w:r>
      <w:r>
        <w:rPr>
          <w:rStyle w:val="Aucun"/>
          <w:rFonts w:ascii="Times New Roman" w:hAnsi="Times New Roman"/>
          <w:u w:color="1A1819"/>
        </w:rPr>
        <w:t xml:space="preserve">2020). Mais elle peut aussi </w:t>
      </w:r>
      <w:r>
        <w:rPr>
          <w:rStyle w:val="Aucun"/>
          <w:rFonts w:ascii="Times New Roman" w:hAnsi="Times New Roman"/>
          <w:u w:color="1A1819"/>
        </w:rPr>
        <w:t>ê</w:t>
      </w:r>
      <w:r>
        <w:rPr>
          <w:rStyle w:val="Aucun"/>
          <w:rFonts w:ascii="Times New Roman" w:hAnsi="Times New Roman"/>
          <w:u w:color="1A1819"/>
        </w:rPr>
        <w:t>tre per</w:t>
      </w:r>
      <w:r>
        <w:rPr>
          <w:rStyle w:val="Aucun"/>
          <w:rFonts w:ascii="Times New Roman" w:hAnsi="Times New Roman"/>
          <w:u w:color="1A1819"/>
        </w:rPr>
        <w:t>ç</w:t>
      </w:r>
      <w:r>
        <w:rPr>
          <w:rStyle w:val="Aucun"/>
          <w:rFonts w:ascii="Times New Roman" w:hAnsi="Times New Roman"/>
          <w:u w:color="1A1819"/>
        </w:rPr>
        <w:t>ue comme un dispositif servant - autant qu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 autre plus classique destin</w:t>
      </w:r>
      <w:r>
        <w:rPr>
          <w:rStyle w:val="Aucun"/>
          <w:rFonts w:ascii="Times New Roman" w:hAnsi="Times New Roman"/>
          <w:u w:color="1A1819"/>
        </w:rPr>
        <w:t xml:space="preserve">é à </w:t>
      </w:r>
      <w:r>
        <w:rPr>
          <w:rStyle w:val="Aucun"/>
          <w:rFonts w:ascii="Times New Roman" w:hAnsi="Times New Roman"/>
          <w:u w:color="1A1819"/>
        </w:rPr>
        <w:t>assurer la promotion 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artiste -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magnifier son image par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adjonction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une propri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vertueuse. La mise en oeuvre de projets artistiques avec une communaut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-cible </w:t>
      </w:r>
      <w:r>
        <w:rPr>
          <w:rStyle w:val="Aucun"/>
          <w:rFonts w:ascii="Times New Roman" w:hAnsi="Times New Roman"/>
          <w:i/>
          <w:iCs/>
          <w:u w:color="1A1819"/>
        </w:rPr>
        <w:t>et</w:t>
      </w:r>
      <w:r>
        <w:rPr>
          <w:rStyle w:val="Aucun"/>
          <w:rFonts w:ascii="Times New Roman" w:hAnsi="Times New Roman"/>
          <w:u w:color="1A1819"/>
        </w:rPr>
        <w:t xml:space="preserve"> en son nom, dans une logique de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fense et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hommage aux opprim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.e.s ou aux communaut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 minor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es, peut alors participer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une strat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gie de mise en valeur de soi,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 processus de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finition de son ethos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artiste engag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pour le bien commun aux c</w:t>
      </w:r>
      <w:r>
        <w:rPr>
          <w:rStyle w:val="Aucun"/>
          <w:rFonts w:ascii="Times New Roman" w:hAnsi="Times New Roman"/>
          <w:u w:color="1A1819"/>
        </w:rPr>
        <w:t>ô</w:t>
      </w:r>
      <w:r>
        <w:rPr>
          <w:rStyle w:val="Aucun"/>
          <w:rFonts w:ascii="Times New Roman" w:hAnsi="Times New Roman"/>
          <w:u w:color="1A1819"/>
        </w:rPr>
        <w:t>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 des marginaux de sa soci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etc.</w:t>
      </w: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eastAsia="Times New Roman" w:hAnsi="Times New Roman" w:cs="Times New Roman"/>
          <w:u w:color="1A1819"/>
        </w:rPr>
        <w:tab/>
        <w:t>Si certains a</w:t>
      </w:r>
      <w:r>
        <w:rPr>
          <w:rStyle w:val="Aucun"/>
          <w:rFonts w:ascii="Times New Roman" w:eastAsia="Times New Roman" w:hAnsi="Times New Roman" w:cs="Times New Roman"/>
          <w:u w:color="1A1819"/>
        </w:rPr>
        <w:t>rguent du fait que cette posture devient aujourd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hui tr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s attendue dans un projet artistique du fait de la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rive 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olib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rale et ultra-capitaliste de nos soci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s qui incite les artistes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 xml:space="preserve">prouver leur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utilit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sociale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(Neveux 2013), on peut se demander en quoi elle est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v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latrice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une tendance plus large chez les artistes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i/>
          <w:iCs/>
          <w:u w:color="1A1819"/>
        </w:rPr>
        <w:t xml:space="preserve">penser </w:t>
      </w:r>
      <w:r>
        <w:rPr>
          <w:rStyle w:val="Aucun"/>
          <w:rFonts w:ascii="Times New Roman" w:hAnsi="Times New Roman"/>
          <w:u w:color="1A1819"/>
        </w:rPr>
        <w:t>la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ation artistique non plus seulement comme 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moin privil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gi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des tumult</w:t>
      </w:r>
      <w:r>
        <w:rPr>
          <w:rStyle w:val="Aucun"/>
          <w:rFonts w:ascii="Times New Roman" w:hAnsi="Times New Roman"/>
          <w:u w:color="1A1819"/>
        </w:rPr>
        <w:t>es de son temps et des maux de la soci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dans laquelle elle s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inscrit (c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est le cas de tout un volet grandissant de la litt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rature contemporaine, singuli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rement en France o</w:t>
      </w:r>
      <w:r>
        <w:rPr>
          <w:rStyle w:val="Aucun"/>
          <w:rFonts w:ascii="Times New Roman" w:hAnsi="Times New Roman"/>
          <w:u w:color="1A1819"/>
        </w:rPr>
        <w:t xml:space="preserve">ù </w:t>
      </w:r>
      <w:r>
        <w:rPr>
          <w:rStyle w:val="Aucun"/>
          <w:rFonts w:ascii="Times New Roman" w:hAnsi="Times New Roman"/>
          <w:u w:color="1A1819"/>
        </w:rPr>
        <w:t>elle est occup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e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 xml:space="preserve">diverses tentatives de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paration du monde</w:t>
      </w:r>
      <w:r>
        <w:rPr>
          <w:rStyle w:val="Aucun"/>
          <w:rFonts w:ascii="Times New Roman" w:hAnsi="Times New Roman"/>
          <w:u w:color="1A1819"/>
        </w:rPr>
        <w:t> »</w:t>
      </w:r>
      <w:r>
        <w:rPr>
          <w:rStyle w:val="Aucun"/>
          <w:rFonts w:ascii="Times New Roman" w:hAnsi="Times New Roman"/>
          <w:u w:color="1A1819"/>
        </w:rPr>
        <w:t>, Gefen 2017), mais plus encore comme vecteur de soutien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une cause donn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e, voire comme partie prenante dans la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fense de cette cause. </w:t>
      </w: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eastAsia="Times New Roman" w:hAnsi="Times New Roman" w:cs="Times New Roman"/>
          <w:u w:color="1A1819"/>
        </w:rPr>
        <w:tab/>
        <w:t>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engagement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m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ritocratique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 xml:space="preserve">ou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mocratique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artiste, pour reprendre la typologie de Nathalie Heinich, peut aussi s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envisager comme une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tiquette assign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 aux artistes issus d'un groupe opprim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dont ils s</w:t>
      </w:r>
      <w:r>
        <w:rPr>
          <w:rStyle w:val="Aucun"/>
          <w:rFonts w:ascii="Times New Roman" w:hAnsi="Times New Roman"/>
          <w:u w:color="1A1819"/>
        </w:rPr>
        <w:t>ont per</w:t>
      </w:r>
      <w:r>
        <w:rPr>
          <w:rStyle w:val="Aucun"/>
          <w:rFonts w:ascii="Times New Roman" w:hAnsi="Times New Roman"/>
          <w:u w:color="1A1819"/>
        </w:rPr>
        <w:t>ç</w:t>
      </w:r>
      <w:r>
        <w:rPr>
          <w:rStyle w:val="Aucun"/>
          <w:rFonts w:ascii="Times New Roman" w:hAnsi="Times New Roman"/>
          <w:u w:color="1A1819"/>
        </w:rPr>
        <w:t xml:space="preserve">us comme porte-paroles. Leurs </w:t>
      </w:r>
      <w:bookmarkEnd w:id="0"/>
      <w:r>
        <w:rPr>
          <w:rStyle w:val="Aucun"/>
          <w:rFonts w:ascii="Times New Roman" w:hAnsi="Times New Roman"/>
          <w:u w:color="1A1819"/>
        </w:rPr>
        <w:lastRenderedPageBreak/>
        <w:t>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ations ne sont alors re</w:t>
      </w:r>
      <w:r>
        <w:rPr>
          <w:rStyle w:val="Aucun"/>
          <w:rFonts w:ascii="Times New Roman" w:hAnsi="Times New Roman"/>
          <w:u w:color="1A1819"/>
        </w:rPr>
        <w:t>ç</w:t>
      </w:r>
      <w:r>
        <w:rPr>
          <w:rStyle w:val="Aucun"/>
          <w:rFonts w:ascii="Times New Roman" w:hAnsi="Times New Roman"/>
          <w:u w:color="1A1819"/>
        </w:rPr>
        <w:t>ues que par le prisme de repr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sentations projet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es sur le groupe. La musique rap par exemple, serait une musique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de la banlieue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(Hammou, 2015). Pourtant, dans certains groupes per</w:t>
      </w:r>
      <w:r>
        <w:rPr>
          <w:rStyle w:val="Aucun"/>
          <w:rFonts w:ascii="Times New Roman" w:hAnsi="Times New Roman"/>
          <w:u w:color="1A1819"/>
        </w:rPr>
        <w:t>ç</w:t>
      </w:r>
      <w:r>
        <w:rPr>
          <w:rStyle w:val="Aucun"/>
          <w:rFonts w:ascii="Times New Roman" w:hAnsi="Times New Roman"/>
          <w:u w:color="1A1819"/>
        </w:rPr>
        <w:t>us 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ext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rieur comme opprim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s (par exemple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les jeunes de banlieue</w:t>
      </w:r>
      <w:r>
        <w:rPr>
          <w:rStyle w:val="Aucun"/>
          <w:rFonts w:ascii="Times New Roman" w:hAnsi="Times New Roman"/>
          <w:u w:color="1A1819"/>
        </w:rPr>
        <w:t> »</w:t>
      </w:r>
      <w:r>
        <w:rPr>
          <w:rStyle w:val="Aucun"/>
          <w:rFonts w:ascii="Times New Roman" w:hAnsi="Times New Roman"/>
          <w:u w:color="1A1819"/>
        </w:rPr>
        <w:t xml:space="preserve">,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les migrants</w:t>
      </w:r>
      <w:r>
        <w:rPr>
          <w:rStyle w:val="Aucun"/>
          <w:rFonts w:ascii="Times New Roman" w:hAnsi="Times New Roman"/>
          <w:u w:color="1A1819"/>
        </w:rPr>
        <w:t> »</w:t>
      </w:r>
      <w:r>
        <w:rPr>
          <w:rStyle w:val="Aucun"/>
          <w:rFonts w:ascii="Times New Roman" w:hAnsi="Times New Roman"/>
          <w:u w:color="1A1819"/>
        </w:rPr>
        <w:t>, etc.), la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ation artistique devient un mo</w:t>
      </w:r>
      <w:r>
        <w:rPr>
          <w:rStyle w:val="Aucun"/>
          <w:rFonts w:ascii="Times New Roman" w:hAnsi="Times New Roman"/>
          <w:u w:color="1A1819"/>
        </w:rPr>
        <w:t>yen d</w:t>
      </w:r>
      <w:r>
        <w:rPr>
          <w:rStyle w:val="Aucun"/>
          <w:rFonts w:ascii="Times New Roman" w:hAnsi="Times New Roman"/>
          <w:u w:color="1A1819"/>
        </w:rPr>
        <w:t>’é</w:t>
      </w:r>
      <w:r>
        <w:rPr>
          <w:rStyle w:val="Aucun"/>
          <w:rFonts w:ascii="Times New Roman" w:hAnsi="Times New Roman"/>
          <w:u w:color="1A1819"/>
        </w:rPr>
        <w:t>mancipation. Ainsi, un artiste peut utiliser son art pour s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extraire des repr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sentations sociales stigmatisantes et revendiquer </w:t>
      </w:r>
      <w:r>
        <w:rPr>
          <w:rStyle w:val="Aucun"/>
          <w:rFonts w:ascii="Times New Roman" w:hAnsi="Times New Roman"/>
          <w:i/>
          <w:iCs/>
          <w:u w:color="1A1819"/>
        </w:rPr>
        <w:t>sa</w:t>
      </w:r>
      <w:r>
        <w:rPr>
          <w:rStyle w:val="Aucun"/>
          <w:rFonts w:ascii="Times New Roman" w:hAnsi="Times New Roman"/>
          <w:u w:color="1A1819"/>
        </w:rPr>
        <w:t xml:space="preserve"> pr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sence en tant qu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artiste singulier, original. Il se place alors en tant que citoyen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part enti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re et non enti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 xml:space="preserve">rement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part dot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une vision du monde singuli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re qu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il propose de mettre en partage. Alternativement, les caract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ristiques identitaires assign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es au soi-disant </w:t>
      </w:r>
      <w:r>
        <w:rPr>
          <w:rStyle w:val="Aucun"/>
          <w:rFonts w:ascii="Times New Roman" w:hAnsi="Times New Roman"/>
          <w:u w:color="1A1819"/>
        </w:rPr>
        <w:t>«</w:t>
      </w:r>
      <w:r>
        <w:rPr>
          <w:rStyle w:val="Aucun"/>
          <w:rFonts w:ascii="Times New Roman" w:hAnsi="Times New Roman"/>
          <w:u w:color="1A1819"/>
        </w:rPr>
        <w:t> </w:t>
      </w:r>
      <w:r>
        <w:rPr>
          <w:rStyle w:val="Aucun"/>
          <w:rFonts w:ascii="Times New Roman" w:hAnsi="Times New Roman"/>
          <w:u w:color="1A1819"/>
        </w:rPr>
        <w:t>groupe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appartenance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de l'artiste (pays ou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gion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origine, quartier d'habitat social, etc.), dont il peine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se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faire, peuvent aussi </w:t>
      </w:r>
      <w:r>
        <w:rPr>
          <w:rStyle w:val="Aucun"/>
          <w:rFonts w:ascii="Times New Roman" w:hAnsi="Times New Roman"/>
          <w:u w:color="1A1819"/>
        </w:rPr>
        <w:t>ê</w:t>
      </w:r>
      <w:r>
        <w:rPr>
          <w:rStyle w:val="Aucun"/>
          <w:rFonts w:ascii="Times New Roman" w:hAnsi="Times New Roman"/>
          <w:u w:color="1A1819"/>
        </w:rPr>
        <w:t xml:space="preserve">tre sur-investies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des fins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entrepreneuriat de lui-m</w:t>
      </w:r>
      <w:r>
        <w:rPr>
          <w:rStyle w:val="Aucun"/>
          <w:rFonts w:ascii="Times New Roman" w:hAnsi="Times New Roman"/>
          <w:u w:color="1A1819"/>
        </w:rPr>
        <w:t>ê</w:t>
      </w:r>
      <w:r>
        <w:rPr>
          <w:rStyle w:val="Aucun"/>
          <w:rFonts w:ascii="Times New Roman" w:hAnsi="Times New Roman"/>
          <w:u w:color="1A1819"/>
        </w:rPr>
        <w:t>me. Elles provoquent finalement un jeu subtil entre ambivalence, ironie et stigmate (Sayad 1999) o</w:t>
      </w:r>
      <w:r>
        <w:rPr>
          <w:rStyle w:val="Aucun"/>
          <w:rFonts w:ascii="Times New Roman" w:hAnsi="Times New Roman"/>
          <w:u w:color="1A1819"/>
        </w:rPr>
        <w:t xml:space="preserve">ù </w:t>
      </w:r>
      <w:r>
        <w:rPr>
          <w:rStyle w:val="Aucun"/>
          <w:rFonts w:ascii="Times New Roman" w:hAnsi="Times New Roman"/>
          <w:u w:color="1A1819"/>
        </w:rPr>
        <w:t>se m</w:t>
      </w:r>
      <w:r>
        <w:rPr>
          <w:rStyle w:val="Aucun"/>
          <w:rFonts w:ascii="Times New Roman" w:hAnsi="Times New Roman"/>
          <w:u w:color="1A1819"/>
        </w:rPr>
        <w:t>ê</w:t>
      </w:r>
      <w:r>
        <w:rPr>
          <w:rStyle w:val="Aucun"/>
          <w:rFonts w:ascii="Times New Roman" w:hAnsi="Times New Roman"/>
          <w:u w:color="1A1819"/>
        </w:rPr>
        <w:t>lent entreprise marketing et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ation esth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tique.  </w:t>
      </w:r>
    </w:p>
    <w:p w:rsidR="00284C42" w:rsidRDefault="00284C42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hAnsi="Times New Roman"/>
          <w:u w:color="1A1819"/>
        </w:rPr>
        <w:t>C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est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cette pens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 de la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ation artistique auto-d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finie comme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collec</w:t>
      </w:r>
      <w:r>
        <w:rPr>
          <w:rStyle w:val="Aucun"/>
          <w:rFonts w:ascii="Times New Roman" w:hAnsi="Times New Roman"/>
          <w:u w:color="1A1819"/>
        </w:rPr>
        <w:t>tive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 xml:space="preserve">ou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citoyenne</w:t>
      </w:r>
      <w:r>
        <w:rPr>
          <w:rStyle w:val="Aucun"/>
          <w:rFonts w:ascii="Times New Roman" w:hAnsi="Times New Roman"/>
          <w:u w:color="1A1819"/>
        </w:rPr>
        <w:t> »</w:t>
      </w:r>
      <w:r>
        <w:rPr>
          <w:rStyle w:val="Aucun"/>
          <w:rFonts w:ascii="Times New Roman" w:hAnsi="Times New Roman"/>
          <w:u w:color="1A1819"/>
        </w:rPr>
        <w:t xml:space="preserve">,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celle aussi qui se pare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une ambition th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rapeutique, ou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tout le moins sociale, que nous souhaitons nous int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resser dans l</w:t>
      </w:r>
      <w:r>
        <w:rPr>
          <w:rStyle w:val="Aucun"/>
          <w:rFonts w:ascii="Times New Roman" w:hAnsi="Times New Roman"/>
          <w:u w:color="1A1819"/>
        </w:rPr>
        <w:t>e cadre de ce colloque. Cette conceptualisation sp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cifique de la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ation artistique contemporaine se pose en des termes diff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rents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un contexte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autre.</w:t>
      </w:r>
    </w:p>
    <w:p w:rsidR="00284C42" w:rsidRDefault="00284C42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hAnsi="Times New Roman"/>
          <w:u w:color="1A1819"/>
        </w:rPr>
        <w:t>Dans plusieurs pays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Afrique par </w:t>
      </w:r>
      <w:r>
        <w:rPr>
          <w:rStyle w:val="Aucun"/>
          <w:rFonts w:ascii="Times New Roman" w:hAnsi="Times New Roman"/>
          <w:u w:color="1A1819"/>
        </w:rPr>
        <w:t xml:space="preserve">exemple, les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crivains et gens de th</w:t>
      </w:r>
      <w:r>
        <w:rPr>
          <w:rStyle w:val="Aucun"/>
          <w:rFonts w:ascii="Times New Roman" w:hAnsi="Times New Roman"/>
          <w:u w:color="1A1819"/>
        </w:rPr>
        <w:t>éâ</w:t>
      </w:r>
      <w:r>
        <w:rPr>
          <w:rStyle w:val="Aucun"/>
          <w:rFonts w:ascii="Times New Roman" w:hAnsi="Times New Roman"/>
          <w:u w:color="1A1819"/>
        </w:rPr>
        <w:t>tre ont toujours, pour la plupart, cr</w:t>
      </w:r>
      <w:r>
        <w:rPr>
          <w:rStyle w:val="Aucun"/>
          <w:rFonts w:ascii="Times New Roman" w:hAnsi="Times New Roman"/>
          <w:u w:color="1A1819"/>
        </w:rPr>
        <w:t xml:space="preserve">éé </w:t>
      </w:r>
      <w:r>
        <w:rPr>
          <w:rStyle w:val="Aucun"/>
          <w:rFonts w:ascii="Times New Roman" w:hAnsi="Times New Roman"/>
          <w:u w:color="1A1819"/>
        </w:rPr>
        <w:t>en s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adressant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leur peuple, esp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rant que leur oeuvre rencontrerait les pr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occupations de cette </w:t>
      </w:r>
      <w:r>
        <w:rPr>
          <w:rStyle w:val="Aucun"/>
          <w:rFonts w:ascii="Times New Roman" w:hAnsi="Times New Roman"/>
          <w:u w:color="1A1819"/>
        </w:rPr>
        <w:t xml:space="preserve">« </w:t>
      </w:r>
      <w:r>
        <w:rPr>
          <w:rStyle w:val="Aucun"/>
          <w:rFonts w:ascii="Times New Roman" w:hAnsi="Times New Roman"/>
          <w:u w:color="1A1819"/>
        </w:rPr>
        <w:t>communaut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imagin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(Anderson 1983)</w:t>
      </w:r>
      <w:r>
        <w:rPr>
          <w:rStyle w:val="Aucun"/>
          <w:rFonts w:ascii="Times New Roman" w:hAnsi="Times New Roman"/>
          <w:i/>
          <w:iCs/>
          <w:u w:color="1A1819"/>
        </w:rPr>
        <w:t xml:space="preserve">. </w:t>
      </w:r>
      <w:r>
        <w:rPr>
          <w:rStyle w:val="Aucun"/>
          <w:rFonts w:ascii="Times New Roman" w:hAnsi="Times New Roman"/>
          <w:u w:color="1A1819"/>
        </w:rPr>
        <w:t>La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ation litt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raire est commun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ment pens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 pour</w:t>
      </w:r>
      <w:r>
        <w:rPr>
          <w:rStyle w:val="Aucun"/>
          <w:rFonts w:ascii="Times New Roman" w:hAnsi="Times New Roman"/>
          <w:i/>
          <w:iCs/>
          <w:u w:color="1A1819"/>
        </w:rPr>
        <w:t xml:space="preserve"> </w:t>
      </w:r>
      <w:r>
        <w:rPr>
          <w:rStyle w:val="Aucun"/>
          <w:rFonts w:ascii="Times New Roman" w:hAnsi="Times New Roman"/>
          <w:u w:color="1A1819"/>
        </w:rPr>
        <w:t xml:space="preserve">accompagner ledit peuple </w:t>
      </w:r>
      <w:r>
        <w:rPr>
          <w:rStyle w:val="Aucun"/>
          <w:rFonts w:ascii="Times New Roman" w:hAnsi="Times New Roman"/>
          <w:u w:color="1A1819"/>
        </w:rPr>
        <w:t xml:space="preserve">ou bien sur la voie de son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veloppement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(d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fini selon les attentes des organisations internationales, g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ralement adopt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es par les gouvernements africains), ou encore sur celle de son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mancipation de structures sociopolitiques entravant le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veloppement du libre-arbitre et de la </w:t>
      </w:r>
      <w:r>
        <w:rPr>
          <w:rStyle w:val="Aucun"/>
          <w:rFonts w:ascii="Times New Roman" w:hAnsi="Times New Roman"/>
          <w:u w:color="1A1819"/>
        </w:rPr>
        <w:lastRenderedPageBreak/>
        <w:t>subjectivit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, structures 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rit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es du colonialis</w:t>
      </w:r>
      <w:r>
        <w:rPr>
          <w:rStyle w:val="Aucun"/>
          <w:rFonts w:ascii="Times New Roman" w:hAnsi="Times New Roman"/>
          <w:u w:color="1A1819"/>
        </w:rPr>
        <w:t>me ou de la tradition. Aujourd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hui, cette tendance se v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rifie toujours globalement mais s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accompagne, ch</w:t>
      </w:r>
      <w:r>
        <w:rPr>
          <w:rStyle w:val="Aucun"/>
          <w:rFonts w:ascii="Times New Roman" w:hAnsi="Times New Roman"/>
          <w:u w:color="1A1819"/>
        </w:rPr>
        <w:t>ez certains artistes, 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essor de pratiques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entrepreneuriat de soi destin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es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se m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nager un statut socioprofessionnel ou, tout bonnement,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assurer sa survie au quotidien.</w:t>
      </w: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eastAsia="Times New Roman" w:hAnsi="Times New Roman" w:cs="Times New Roman"/>
          <w:u w:color="1A1819"/>
        </w:rPr>
        <w:tab/>
        <w:t xml:space="preserve">Dans le monde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ditorial fran</w:t>
      </w:r>
      <w:r>
        <w:rPr>
          <w:rStyle w:val="Aucun"/>
          <w:rFonts w:ascii="Times New Roman" w:hAnsi="Times New Roman"/>
          <w:u w:color="1A1819"/>
        </w:rPr>
        <w:t>ç</w:t>
      </w:r>
      <w:r>
        <w:rPr>
          <w:rStyle w:val="Aucun"/>
          <w:rFonts w:ascii="Times New Roman" w:hAnsi="Times New Roman"/>
          <w:u w:color="1A1819"/>
        </w:rPr>
        <w:t>ais, apr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 xml:space="preserve">s le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retour au monde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dans la litt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rature  fran</w:t>
      </w:r>
      <w:r>
        <w:rPr>
          <w:rStyle w:val="Aucun"/>
          <w:rFonts w:ascii="Times New Roman" w:hAnsi="Times New Roman"/>
          <w:u w:color="1A1819"/>
        </w:rPr>
        <w:t>ç</w:t>
      </w:r>
      <w:r>
        <w:rPr>
          <w:rStyle w:val="Aucun"/>
          <w:rFonts w:ascii="Times New Roman" w:hAnsi="Times New Roman"/>
          <w:u w:color="1A1819"/>
        </w:rPr>
        <w:t>aise salu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par les uns (Le Bris &amp; Rouaud, dir., 2007),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on assiste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essor de diff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rentes tentatives litt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raires de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parer le monde</w:t>
      </w:r>
      <w:r>
        <w:rPr>
          <w:rStyle w:val="Aucun"/>
          <w:rFonts w:ascii="Times New Roman" w:hAnsi="Times New Roman"/>
          <w:u w:color="1A1819"/>
        </w:rPr>
        <w:t> »</w:t>
      </w:r>
      <w:r>
        <w:rPr>
          <w:rStyle w:val="Aucun"/>
          <w:rFonts w:ascii="Times New Roman" w:hAnsi="Times New Roman"/>
          <w:u w:color="1A1819"/>
        </w:rPr>
        <w:t>, dans une vis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 volontiers th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rapeutique dans le sillage de la th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orie du </w:t>
      </w:r>
      <w:r>
        <w:rPr>
          <w:rStyle w:val="Aucun"/>
          <w:rFonts w:ascii="Times New Roman" w:hAnsi="Times New Roman"/>
          <w:i/>
          <w:iCs/>
          <w:u w:color="1A1819"/>
        </w:rPr>
        <w:t>care</w:t>
      </w:r>
      <w:r>
        <w:rPr>
          <w:rStyle w:val="Aucun"/>
          <w:rFonts w:ascii="Times New Roman" w:hAnsi="Times New Roman"/>
          <w:u w:color="1A1819"/>
        </w:rPr>
        <w:t>.</w:t>
      </w: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eastAsia="Times New Roman" w:hAnsi="Times New Roman" w:cs="Times New Roman"/>
          <w:u w:color="1A1819"/>
        </w:rPr>
        <w:tab/>
        <w:t xml:space="preserve">Cette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volution de la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ation litt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raire en fran</w:t>
      </w:r>
      <w:r>
        <w:rPr>
          <w:rStyle w:val="Aucun"/>
          <w:rFonts w:ascii="Times New Roman" w:hAnsi="Times New Roman"/>
          <w:u w:color="1A1819"/>
        </w:rPr>
        <w:t>ç</w:t>
      </w:r>
      <w:r>
        <w:rPr>
          <w:rStyle w:val="Aucun"/>
          <w:rFonts w:ascii="Times New Roman" w:hAnsi="Times New Roman"/>
          <w:u w:color="1A1819"/>
        </w:rPr>
        <w:t xml:space="preserve">ais qui propose sinon de participer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soig</w:t>
      </w:r>
      <w:r>
        <w:rPr>
          <w:rStyle w:val="Aucun"/>
          <w:rFonts w:ascii="Times New Roman" w:hAnsi="Times New Roman"/>
          <w:u w:color="1A1819"/>
        </w:rPr>
        <w:t>ner la souffrance du monde, du moins de faire corps avec l</w:t>
      </w:r>
      <w:r>
        <w:rPr>
          <w:rStyle w:val="Aucun"/>
          <w:rFonts w:ascii="Times New Roman" w:hAnsi="Times New Roman"/>
          <w:u w:color="1A1819"/>
        </w:rPr>
        <w:t>’â</w:t>
      </w:r>
      <w:r>
        <w:rPr>
          <w:rStyle w:val="Aucun"/>
          <w:rFonts w:ascii="Times New Roman" w:hAnsi="Times New Roman"/>
          <w:u w:color="1A1819"/>
        </w:rPr>
        <w:t>pret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de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alit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s douloureuses, engage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sa suite toute une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flexion sur les limites et probl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mes que pose cette conceptualisation du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el. L'on pense par exemple aux initiatives du Peuple qui manque et de Camille de Toledo qui cherchent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 xml:space="preserve">interroger </w:t>
      </w:r>
      <w:r>
        <w:rPr>
          <w:rStyle w:val="Aucun"/>
          <w:rFonts w:ascii="Times New Roman" w:hAnsi="Times New Roman"/>
          <w:u w:color="1A1819"/>
        </w:rPr>
        <w:t>la porosit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grandissante de la fronti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re entre fait et fiction de laquelle jouent un certain nombre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au</w:t>
      </w:r>
      <w:r>
        <w:rPr>
          <w:rStyle w:val="Aucun"/>
          <w:rFonts w:ascii="Times New Roman" w:hAnsi="Times New Roman"/>
          <w:u w:color="1A1819"/>
        </w:rPr>
        <w:t>teurs engag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s, notamment,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 xml:space="preserve">parler d'une injustice historique ou relative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actualit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imm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diate (Le Peuple qui manque,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Le proc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s de la fiction</w:t>
      </w:r>
      <w:r>
        <w:rPr>
          <w:rStyle w:val="Aucun"/>
          <w:rFonts w:ascii="Times New Roman" w:hAnsi="Times New Roman"/>
          <w:u w:color="1A1819"/>
        </w:rPr>
        <w:t> »</w:t>
      </w:r>
      <w:r>
        <w:rPr>
          <w:rStyle w:val="Aucun"/>
          <w:rFonts w:ascii="Times New Roman" w:hAnsi="Times New Roman"/>
          <w:u w:color="1A1819"/>
        </w:rPr>
        <w:t>, 2017</w:t>
      </w:r>
      <w:r>
        <w:rPr>
          <w:rStyle w:val="Aucun"/>
          <w:rFonts w:ascii="Times New Roman" w:eastAsia="Times New Roman" w:hAnsi="Times New Roman" w:cs="Times New Roman"/>
          <w:u w:color="1A1819"/>
          <w:vertAlign w:val="superscript"/>
        </w:rPr>
        <w:footnoteReference w:id="2"/>
      </w:r>
      <w:r>
        <w:rPr>
          <w:rStyle w:val="Aucun"/>
          <w:rFonts w:ascii="Times New Roman" w:hAnsi="Times New Roman"/>
          <w:u w:color="1A1819"/>
        </w:rPr>
        <w:t>, et de Toledo, Imhoff &amp; Quiros 2016). Dans le m</w:t>
      </w:r>
      <w:r>
        <w:rPr>
          <w:rStyle w:val="Aucun"/>
          <w:rFonts w:ascii="Times New Roman" w:hAnsi="Times New Roman"/>
          <w:u w:color="1A1819"/>
        </w:rPr>
        <w:t>ê</w:t>
      </w:r>
      <w:r>
        <w:rPr>
          <w:rStyle w:val="Aucun"/>
          <w:rFonts w:ascii="Times New Roman" w:hAnsi="Times New Roman"/>
          <w:u w:color="1A1819"/>
        </w:rPr>
        <w:t>me ordre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id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e, de plus en plus nombreux sont le</w:t>
      </w:r>
      <w:r>
        <w:rPr>
          <w:rStyle w:val="Aucun"/>
          <w:rFonts w:ascii="Times New Roman" w:hAnsi="Times New Roman"/>
          <w:u w:color="1A1819"/>
        </w:rPr>
        <w:t xml:space="preserve">s projets hybrides transdisciplinaires voire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indisciplin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(Suchet 2016), qui m</w:t>
      </w:r>
      <w:r>
        <w:rPr>
          <w:rStyle w:val="Aucun"/>
          <w:rFonts w:ascii="Times New Roman" w:hAnsi="Times New Roman"/>
          <w:u w:color="1A1819"/>
        </w:rPr>
        <w:t>ê</w:t>
      </w:r>
      <w:r>
        <w:rPr>
          <w:rStyle w:val="Aucun"/>
          <w:rFonts w:ascii="Times New Roman" w:hAnsi="Times New Roman"/>
          <w:u w:color="1A1819"/>
        </w:rPr>
        <w:t>lent pratiques artistiques, exercices p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dagogiques et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flexion th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orique. En filigrane de ces exp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rimentations (par exemple Fabriques de sociologie en Seine-Saint-Denis et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Dunkerque ou encore Bureau des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positions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Grenoble</w:t>
      </w:r>
      <w:r>
        <w:rPr>
          <w:rStyle w:val="Aucun"/>
          <w:rFonts w:ascii="Times New Roman" w:eastAsia="Times New Roman" w:hAnsi="Times New Roman" w:cs="Times New Roman"/>
          <w:u w:color="1A1819"/>
          <w:vertAlign w:val="superscript"/>
        </w:rPr>
        <w:footnoteReference w:id="3"/>
      </w:r>
      <w:r>
        <w:rPr>
          <w:rStyle w:val="Aucun"/>
          <w:rFonts w:ascii="Times New Roman" w:hAnsi="Times New Roman"/>
          <w:u w:color="1A1819"/>
        </w:rPr>
        <w:t>) se lit souvent le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sir ou le besoin, pour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artiste comme pour le cherche</w:t>
      </w:r>
      <w:r>
        <w:rPr>
          <w:rStyle w:val="Aucun"/>
          <w:rFonts w:ascii="Times New Roman" w:hAnsi="Times New Roman"/>
          <w:u w:color="1A1819"/>
        </w:rPr>
        <w:t>ur ou le p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dagogue, de participer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une bonne marche du monde en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ant ensemble une chose qui ferait du</w:t>
      </w:r>
      <w:r>
        <w:rPr>
          <w:rStyle w:val="Aucun"/>
          <w:rFonts w:ascii="Times New Roman" w:hAnsi="Times New Roman"/>
          <w:u w:color="1A1819"/>
        </w:rPr>
        <w:t xml:space="preserve"> lien, oeuvrer ensemble pour la coh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sion et la justice sociales. </w:t>
      </w:r>
    </w:p>
    <w:p w:rsidR="00284C42" w:rsidRDefault="00284C42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hAnsi="Times New Roman"/>
          <w:u w:color="1A1819"/>
        </w:rPr>
        <w:lastRenderedPageBreak/>
        <w:t>Mais cette association entre diff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rents acteurs n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est pas nouvelle. D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s les ann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es 1980, en parall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le 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av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 xml:space="preserve">nement de la </w:t>
      </w:r>
      <w:r>
        <w:rPr>
          <w:rStyle w:val="Aucun"/>
          <w:rFonts w:ascii="Times New Roman" w:hAnsi="Times New Roman"/>
          <w:i/>
          <w:iCs/>
          <w:u w:color="1A1819"/>
        </w:rPr>
        <w:t>world music,</w:t>
      </w:r>
      <w:r>
        <w:rPr>
          <w:rStyle w:val="Aucun"/>
          <w:rFonts w:ascii="Times New Roman" w:hAnsi="Times New Roman"/>
          <w:u w:color="1A1819"/>
        </w:rPr>
        <w:t xml:space="preserve"> é</w:t>
      </w:r>
      <w:r>
        <w:rPr>
          <w:rStyle w:val="Aucun"/>
          <w:rFonts w:ascii="Times New Roman" w:hAnsi="Times New Roman"/>
          <w:u w:color="1A1819"/>
        </w:rPr>
        <w:t xml:space="preserve">merge en Europe et aux Etats-Unis la chanson dite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humanitaire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 xml:space="preserve">ou </w:t>
      </w:r>
      <w:r>
        <w:rPr>
          <w:rStyle w:val="Aucun"/>
          <w:rFonts w:ascii="Times New Roman" w:hAnsi="Times New Roman"/>
          <w:i/>
          <w:iCs/>
          <w:u w:color="1A1819"/>
        </w:rPr>
        <w:t>charity rock</w:t>
      </w:r>
      <w:r>
        <w:rPr>
          <w:rStyle w:val="Aucun"/>
          <w:rFonts w:ascii="Times New Roman" w:hAnsi="Times New Roman"/>
          <w:u w:color="1A1819"/>
        </w:rPr>
        <w:t xml:space="preserve"> (Carlet et Seca, 2005). Elle est inspir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 par les situations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urgence humanitaire qui frappent notamment les pays du Su</w:t>
      </w:r>
      <w:r>
        <w:rPr>
          <w:rStyle w:val="Aucun"/>
          <w:rFonts w:ascii="Times New Roman" w:hAnsi="Times New Roman"/>
          <w:u w:color="1A1819"/>
        </w:rPr>
        <w:t xml:space="preserve">d : Band Aid en Angleterre et USA for Africa se mobilisent contre la famine en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thiopie ou encore, plus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cemment, "One World</w:t>
      </w:r>
      <w:r>
        <w:rPr>
          <w:rStyle w:val="Aucun"/>
          <w:rFonts w:ascii="Times New Roman" w:hAnsi="Times New Roman"/>
          <w:u w:color="1A1819"/>
        </w:rPr>
        <w:t> </w:t>
      </w:r>
      <w:r>
        <w:rPr>
          <w:rStyle w:val="Aucun"/>
          <w:rFonts w:ascii="Times New Roman" w:hAnsi="Times New Roman"/>
          <w:u w:color="1A1819"/>
        </w:rPr>
        <w:t xml:space="preserve">: together at home </w:t>
      </w:r>
      <w:r>
        <w:rPr>
          <w:rStyle w:val="Aucun"/>
          <w:rFonts w:ascii="Times New Roman" w:hAnsi="Times New Roman"/>
          <w:u w:color="1A1819"/>
        </w:rPr>
        <w:t>»</w:t>
      </w:r>
      <w:r>
        <w:rPr>
          <w:rStyle w:val="Aucun"/>
          <w:rFonts w:ascii="Times New Roman" w:hAnsi="Times New Roman"/>
          <w:u w:color="1A1819"/>
        </w:rPr>
        <w:t xml:space="preserve">, le concert de soutien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la lutte contre le covid-19.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engag</w:t>
      </w:r>
      <w:r>
        <w:rPr>
          <w:rStyle w:val="Aucun"/>
          <w:rFonts w:ascii="Times New Roman" w:hAnsi="Times New Roman"/>
          <w:u w:color="1A1819"/>
        </w:rPr>
        <w:t>ement des musiciens pour la 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fense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une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bonne cause" est ainsi amplement mis en sc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ne dans le registre assum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une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conomie morale et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motionnelle et suivant une approche de la musique qui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pouse la th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orie du </w:t>
      </w:r>
      <w:r>
        <w:rPr>
          <w:rStyle w:val="Aucun"/>
          <w:rFonts w:ascii="Times New Roman" w:hAnsi="Times New Roman"/>
          <w:i/>
          <w:iCs/>
          <w:u w:color="1A1819"/>
        </w:rPr>
        <w:t xml:space="preserve">care. </w:t>
      </w:r>
      <w:r>
        <w:rPr>
          <w:rStyle w:val="Aucun"/>
          <w:rFonts w:ascii="Times New Roman" w:hAnsi="Times New Roman"/>
          <w:u w:color="1A1819"/>
        </w:rPr>
        <w:t>Les chanteurs deviennent alors des entrepreneurs de causes et les chansons des dispositifs de sensibilisation (Tra</w:t>
      </w:r>
      <w:r>
        <w:rPr>
          <w:rStyle w:val="Aucun"/>
          <w:rFonts w:ascii="Times New Roman" w:hAnsi="Times New Roman"/>
          <w:u w:color="1A1819"/>
        </w:rPr>
        <w:t>ï</w:t>
      </w:r>
      <w:r>
        <w:rPr>
          <w:rStyle w:val="Aucun"/>
          <w:rFonts w:ascii="Times New Roman" w:hAnsi="Times New Roman"/>
          <w:u w:color="1A1819"/>
        </w:rPr>
        <w:t>ni, 2009). En s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investissant dans de telles causes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thiques, les artistes n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en sont que plus reconnus et aim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 par leurs publics. La chanson humanitaire, sous-couvert d'engagement (r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el du reste) par leurs auteurs et interpr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tes, n'en demeure pas moins un formidable outil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entrepreneu</w:t>
      </w:r>
      <w:r>
        <w:rPr>
          <w:rStyle w:val="Aucun"/>
          <w:rFonts w:ascii="Times New Roman" w:hAnsi="Times New Roman"/>
          <w:u w:color="1A1819"/>
        </w:rPr>
        <w:t>riat de soi</w:t>
      </w:r>
      <w:r>
        <w:rPr>
          <w:rStyle w:val="Aucun"/>
          <w:rFonts w:ascii="Times New Roman" w:hAnsi="Times New Roman"/>
        </w:rPr>
        <w:t xml:space="preserve">. </w:t>
      </w:r>
      <w:r>
        <w:rPr>
          <w:rStyle w:val="Aucun"/>
          <w:rFonts w:ascii="Times New Roman" w:hAnsi="Times New Roman"/>
          <w:u w:color="1A1819"/>
        </w:rPr>
        <w:t>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analyse des vid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os-clips des premi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res chansons de ce genre 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moignent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ailleurs d'une esth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tisation des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motions (Velasco-Pufleau, 2013) et renseigne sur les repr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sentations  des pays du Sud comme un ensemble de populations 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victimes</w:t>
      </w:r>
      <w:r>
        <w:rPr>
          <w:rStyle w:val="Aucun"/>
          <w:rFonts w:ascii="Times New Roman" w:hAnsi="Times New Roman"/>
          <w:u w:color="1A1819"/>
        </w:rPr>
        <w:t xml:space="preserve"> » </w:t>
      </w:r>
      <w:r>
        <w:rPr>
          <w:rStyle w:val="Aucun"/>
          <w:rFonts w:ascii="Times New Roman" w:hAnsi="Times New Roman"/>
          <w:u w:color="1A1819"/>
        </w:rPr>
        <w:t>par essence</w:t>
      </w:r>
      <w:r>
        <w:rPr>
          <w:rStyle w:val="Aucun"/>
          <w:rFonts w:ascii="Times New Roman" w:eastAsia="Times New Roman" w:hAnsi="Times New Roman" w:cs="Times New Roman"/>
          <w:u w:color="1A1819"/>
          <w:vertAlign w:val="superscript"/>
        </w:rPr>
        <w:footnoteReference w:id="4"/>
      </w:r>
      <w:r>
        <w:rPr>
          <w:rStyle w:val="Aucun"/>
          <w:rFonts w:ascii="Times New Roman" w:hAnsi="Times New Roman"/>
          <w:u w:color="1A1819"/>
        </w:rPr>
        <w:t>.</w:t>
      </w:r>
    </w:p>
    <w:p w:rsidR="00284C42" w:rsidRDefault="00284C42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</w:rPr>
      </w:pP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eastAsia="Times New Roman" w:hAnsi="Times New Roman" w:cs="Times New Roman"/>
        </w:rPr>
        <w:tab/>
        <w:t>Loin de ces postures victimaires, l</w:t>
      </w:r>
      <w:r>
        <w:rPr>
          <w:rStyle w:val="Aucun"/>
          <w:rFonts w:ascii="Times New Roman" w:hAnsi="Times New Roman"/>
          <w:u w:color="1A1819"/>
        </w:rPr>
        <w:t>es repr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sentations du continent africain sont visibles aujourd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hui sous un jour totalement nouveau dans les musiques urbaines de France. Dans ce genre musical, les 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f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rences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Afrique op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 xml:space="preserve">rent un </w:t>
      </w:r>
      <w:r>
        <w:rPr>
          <w:rStyle w:val="Aucun"/>
          <w:rFonts w:ascii="Times New Roman" w:hAnsi="Times New Roman"/>
          <w:u w:color="C04E4B"/>
        </w:rPr>
        <w:t>d</w:t>
      </w:r>
      <w:r>
        <w:rPr>
          <w:rStyle w:val="Aucun"/>
          <w:rFonts w:ascii="Times New Roman" w:hAnsi="Times New Roman"/>
          <w:u w:color="C04E4B"/>
        </w:rPr>
        <w:t>é</w:t>
      </w:r>
      <w:r>
        <w:rPr>
          <w:rStyle w:val="Aucun"/>
          <w:rFonts w:ascii="Times New Roman" w:hAnsi="Times New Roman"/>
          <w:u w:color="C04E4B"/>
        </w:rPr>
        <w:t>centrement, un espace mis en r</w:t>
      </w:r>
      <w:r>
        <w:rPr>
          <w:rStyle w:val="Aucun"/>
          <w:rFonts w:ascii="Times New Roman" w:hAnsi="Times New Roman"/>
          <w:u w:color="C04E4B"/>
        </w:rPr>
        <w:t>é</w:t>
      </w:r>
      <w:r>
        <w:rPr>
          <w:rStyle w:val="Aucun"/>
          <w:rFonts w:ascii="Times New Roman" w:hAnsi="Times New Roman"/>
          <w:u w:color="C04E4B"/>
        </w:rPr>
        <w:t xml:space="preserve">cit pour permettre au musicien/chanteur, notamment issus de </w:t>
      </w:r>
      <w:r>
        <w:rPr>
          <w:rStyle w:val="Aucun"/>
          <w:rFonts w:ascii="Times New Roman" w:hAnsi="Times New Roman"/>
          <w:u w:color="1A1819"/>
        </w:rPr>
        <w:t>communaut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 diasporiques afrodescendantes</w:t>
      </w:r>
      <w:r>
        <w:rPr>
          <w:rStyle w:val="Aucun"/>
          <w:rFonts w:ascii="Times New Roman" w:hAnsi="Times New Roman"/>
          <w:u w:color="C04E4B"/>
        </w:rPr>
        <w:t>, de se d</w:t>
      </w:r>
      <w:r>
        <w:rPr>
          <w:rStyle w:val="Aucun"/>
          <w:rFonts w:ascii="Times New Roman" w:hAnsi="Times New Roman"/>
          <w:u w:color="C04E4B"/>
        </w:rPr>
        <w:t>é</w:t>
      </w:r>
      <w:r>
        <w:rPr>
          <w:rStyle w:val="Aucun"/>
          <w:rFonts w:ascii="Times New Roman" w:hAnsi="Times New Roman"/>
          <w:u w:color="C04E4B"/>
        </w:rPr>
        <w:t>finir dans une nouvelle africanit</w:t>
      </w:r>
      <w:r>
        <w:rPr>
          <w:rStyle w:val="Aucun"/>
          <w:rFonts w:ascii="Times New Roman" w:hAnsi="Times New Roman"/>
          <w:u w:color="C04E4B"/>
        </w:rPr>
        <w:t xml:space="preserve">é </w:t>
      </w:r>
      <w:r>
        <w:rPr>
          <w:rStyle w:val="Aucun"/>
          <w:rFonts w:ascii="Times New Roman" w:hAnsi="Times New Roman"/>
          <w:u w:color="C04E4B"/>
        </w:rPr>
        <w:t>ou franco-africanit</w:t>
      </w:r>
      <w:r>
        <w:rPr>
          <w:rStyle w:val="Aucun"/>
          <w:rFonts w:ascii="Times New Roman" w:hAnsi="Times New Roman"/>
          <w:u w:color="C04E4B"/>
        </w:rPr>
        <w:t>é</w:t>
      </w:r>
      <w:r>
        <w:rPr>
          <w:rStyle w:val="Aucun"/>
          <w:rFonts w:ascii="Times New Roman" w:hAnsi="Times New Roman"/>
          <w:u w:color="C04E4B"/>
        </w:rPr>
        <w:t>, c</w:t>
      </w:r>
      <w:r>
        <w:rPr>
          <w:rStyle w:val="Aucun"/>
          <w:rFonts w:ascii="Times New Roman" w:hAnsi="Times New Roman"/>
          <w:u w:color="C04E4B"/>
        </w:rPr>
        <w:t>’</w:t>
      </w:r>
      <w:r>
        <w:rPr>
          <w:rStyle w:val="Aucun"/>
          <w:rFonts w:ascii="Times New Roman" w:hAnsi="Times New Roman"/>
          <w:u w:color="C04E4B"/>
        </w:rPr>
        <w:t>est-</w:t>
      </w:r>
      <w:r>
        <w:rPr>
          <w:rStyle w:val="Aucun"/>
          <w:rFonts w:ascii="Times New Roman" w:hAnsi="Times New Roman"/>
          <w:u w:color="C04E4B"/>
        </w:rPr>
        <w:t>à</w:t>
      </w:r>
      <w:r>
        <w:rPr>
          <w:rStyle w:val="Aucun"/>
          <w:rFonts w:ascii="Times New Roman" w:hAnsi="Times New Roman"/>
          <w:u w:color="C04E4B"/>
        </w:rPr>
        <w:t>-dire se positionner en</w:t>
      </w:r>
      <w:r>
        <w:rPr>
          <w:rStyle w:val="Aucun"/>
          <w:rFonts w:ascii="Times New Roman" w:hAnsi="Times New Roman"/>
          <w:u w:color="C04E4B"/>
        </w:rPr>
        <w:t xml:space="preserve"> tant que sujet singulier, dans la soci</w:t>
      </w:r>
      <w:r>
        <w:rPr>
          <w:rStyle w:val="Aucun"/>
          <w:rFonts w:ascii="Times New Roman" w:hAnsi="Times New Roman"/>
          <w:u w:color="C04E4B"/>
        </w:rPr>
        <w:t>é</w:t>
      </w:r>
      <w:r>
        <w:rPr>
          <w:rStyle w:val="Aucun"/>
          <w:rFonts w:ascii="Times New Roman" w:hAnsi="Times New Roman"/>
          <w:u w:color="C04E4B"/>
        </w:rPr>
        <w:t>t</w:t>
      </w:r>
      <w:r>
        <w:rPr>
          <w:rStyle w:val="Aucun"/>
          <w:rFonts w:ascii="Times New Roman" w:hAnsi="Times New Roman"/>
          <w:u w:color="C04E4B"/>
        </w:rPr>
        <w:t xml:space="preserve">é </w:t>
      </w:r>
      <w:r>
        <w:rPr>
          <w:rStyle w:val="Aucun"/>
          <w:rFonts w:ascii="Times New Roman" w:hAnsi="Times New Roman"/>
          <w:u w:color="C04E4B"/>
        </w:rPr>
        <w:t>fran</w:t>
      </w:r>
      <w:r>
        <w:rPr>
          <w:rStyle w:val="Aucun"/>
          <w:rFonts w:ascii="Times New Roman" w:hAnsi="Times New Roman"/>
          <w:u w:color="C04E4B"/>
        </w:rPr>
        <w:t>ç</w:t>
      </w:r>
      <w:r>
        <w:rPr>
          <w:rStyle w:val="Aucun"/>
          <w:rFonts w:ascii="Times New Roman" w:hAnsi="Times New Roman"/>
          <w:u w:color="C04E4B"/>
        </w:rPr>
        <w:t xml:space="preserve">aise.  Il semble </w:t>
      </w:r>
      <w:r>
        <w:rPr>
          <w:rStyle w:val="Aucun"/>
          <w:rFonts w:ascii="Times New Roman" w:hAnsi="Times New Roman"/>
          <w:u w:color="C04E4B"/>
        </w:rPr>
        <w:lastRenderedPageBreak/>
        <w:t>d</w:t>
      </w:r>
      <w:r>
        <w:rPr>
          <w:rStyle w:val="Aucun"/>
          <w:rFonts w:ascii="Times New Roman" w:hAnsi="Times New Roman"/>
          <w:u w:color="C04E4B"/>
        </w:rPr>
        <w:t>’</w:t>
      </w:r>
      <w:r>
        <w:rPr>
          <w:rStyle w:val="Aucun"/>
          <w:rFonts w:ascii="Times New Roman" w:hAnsi="Times New Roman"/>
          <w:u w:color="C04E4B"/>
        </w:rPr>
        <w:t>ailleurs que la</w:t>
      </w:r>
      <w:r>
        <w:rPr>
          <w:rStyle w:val="Aucun"/>
          <w:rFonts w:ascii="Times New Roman" w:hAnsi="Times New Roman"/>
          <w:u w:color="1A1819"/>
        </w:rPr>
        <w:t xml:space="preserve"> revendication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une africanit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ponde 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une demande du public, puisque ces artistes de musiques urbaines africaines de France sont les vendeurs de disques les plus importants de ce march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en crise</w:t>
      </w:r>
      <w:r>
        <w:rPr>
          <w:rStyle w:val="Aucun"/>
          <w:rFonts w:ascii="Times New Roman" w:eastAsia="Times New Roman" w:hAnsi="Times New Roman" w:cs="Times New Roman"/>
          <w:u w:color="1A1819"/>
          <w:vertAlign w:val="superscript"/>
        </w:rPr>
        <w:footnoteReference w:id="5"/>
      </w:r>
      <w:r>
        <w:rPr>
          <w:rStyle w:val="Aucun"/>
          <w:rFonts w:ascii="Times New Roman" w:hAnsi="Times New Roman"/>
          <w:u w:color="1A1819"/>
        </w:rPr>
        <w:t>. Analyser ces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ations artistiques (qu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elle soit musicale, th</w:t>
      </w:r>
      <w:r>
        <w:rPr>
          <w:rStyle w:val="Aucun"/>
          <w:rFonts w:ascii="Times New Roman" w:hAnsi="Times New Roman"/>
          <w:u w:color="1A1819"/>
        </w:rPr>
        <w:t>éâ</w:t>
      </w:r>
      <w:r>
        <w:rPr>
          <w:rStyle w:val="Aucun"/>
          <w:rFonts w:ascii="Times New Roman" w:hAnsi="Times New Roman"/>
          <w:u w:color="1A1819"/>
        </w:rPr>
        <w:t>trale, ou autre) permet donc de questionner cette appropriation de repr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sentations sociales 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Afrique construites depuis la France. En effet, en quoi sont-elles cr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atrices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une communaut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imagin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e de la diaspora dont ces artistes seraient des promoteurs? </w:t>
      </w:r>
      <w:r>
        <w:rPr>
          <w:rStyle w:val="Aucun"/>
          <w:rFonts w:ascii="Times New Roman" w:hAnsi="Times New Roman"/>
          <w:u w:color="C04E4B"/>
        </w:rPr>
        <w:t>Il est aussi possible d</w:t>
      </w:r>
      <w:r>
        <w:rPr>
          <w:rStyle w:val="Aucun"/>
          <w:rFonts w:ascii="Times New Roman" w:hAnsi="Times New Roman"/>
          <w:u w:color="C04E4B"/>
        </w:rPr>
        <w:t>’</w:t>
      </w:r>
      <w:r>
        <w:rPr>
          <w:rStyle w:val="Aucun"/>
          <w:rFonts w:ascii="Times New Roman" w:hAnsi="Times New Roman"/>
          <w:u w:color="C04E4B"/>
        </w:rPr>
        <w:t>envisager que ces artistes utilisent ce</w:t>
      </w:r>
      <w:r>
        <w:rPr>
          <w:rStyle w:val="Aucun"/>
          <w:rFonts w:ascii="Times New Roman" w:hAnsi="Times New Roman"/>
          <w:u w:color="1A1819"/>
        </w:rPr>
        <w:t>tte mode des musiques urbaines africaines de France pour devenir des entrepreneurs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eux-m</w:t>
      </w:r>
      <w:r>
        <w:rPr>
          <w:rStyle w:val="Aucun"/>
          <w:rFonts w:ascii="Times New Roman" w:hAnsi="Times New Roman"/>
          <w:u w:color="1A1819"/>
        </w:rPr>
        <w:t>ê</w:t>
      </w:r>
      <w:r>
        <w:rPr>
          <w:rStyle w:val="Aucun"/>
          <w:rFonts w:ascii="Times New Roman" w:hAnsi="Times New Roman"/>
          <w:u w:color="1A1819"/>
        </w:rPr>
        <w:t>mes, au nom de la reconnaissance de cette communaut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imagin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 de la diaspora africaine en France. Cette fabrique de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africanit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est g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n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 par les artistes comme par les publics et m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dias</w:t>
      </w:r>
      <w:r>
        <w:rPr>
          <w:rStyle w:val="Aucun"/>
          <w:rFonts w:ascii="Times New Roman" w:hAnsi="Times New Roman"/>
          <w:u w:color="1A1819"/>
        </w:rPr>
        <w:t>, qu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 xml:space="preserve">elle sert pareillement.  Toutefois, elle peut aussi les desservir lorsqu'elle les limite </w:t>
      </w:r>
      <w:r>
        <w:rPr>
          <w:rStyle w:val="Aucun"/>
          <w:rFonts w:ascii="Times New Roman" w:hAnsi="Times New Roman"/>
          <w:u w:color="1A1819"/>
        </w:rPr>
        <w:t xml:space="preserve">à </w:t>
      </w:r>
      <w:r>
        <w:rPr>
          <w:rStyle w:val="Aucun"/>
          <w:rFonts w:ascii="Times New Roman" w:hAnsi="Times New Roman"/>
          <w:u w:color="1A1819"/>
        </w:rPr>
        <w:t>cette africanit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>construite, repr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sent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e, autrement dit politique, et qui fait de ces artistes, parfois malgr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 xml:space="preserve">eux, des artistes </w:t>
      </w:r>
      <w:r>
        <w:rPr>
          <w:rStyle w:val="Aucun"/>
          <w:rFonts w:ascii="Times New Roman" w:hAnsi="Times New Roman"/>
          <w:u w:color="1A1819"/>
        </w:rPr>
        <w:t>« </w:t>
      </w:r>
      <w:r>
        <w:rPr>
          <w:rStyle w:val="Aucun"/>
          <w:rFonts w:ascii="Times New Roman" w:hAnsi="Times New Roman"/>
          <w:u w:color="1A1819"/>
        </w:rPr>
        <w:t>engag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</w:t>
      </w:r>
      <w:r>
        <w:rPr>
          <w:rStyle w:val="Aucun"/>
          <w:rFonts w:ascii="Times New Roman" w:hAnsi="Times New Roman"/>
          <w:u w:color="1A1819"/>
        </w:rPr>
        <w:t> »</w:t>
      </w:r>
      <w:r>
        <w:rPr>
          <w:rStyle w:val="Aucun"/>
          <w:rFonts w:ascii="Times New Roman" w:hAnsi="Times New Roman"/>
          <w:u w:color="1A1819"/>
        </w:rPr>
        <w:t xml:space="preserve">.    </w:t>
      </w:r>
    </w:p>
    <w:p w:rsidR="00284C42" w:rsidRDefault="00284C42">
      <w:pPr>
        <w:pStyle w:val="Corps"/>
        <w:spacing w:line="264" w:lineRule="auto"/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hAnsi="Times New Roman"/>
          <w:u w:color="1A1819"/>
        </w:rPr>
        <w:t>Ce colloque propose ainsi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approfondir th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oriquement et de documenter empiriquement diff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rentes modalit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s pour l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</w:t>
      </w:r>
      <w:r>
        <w:rPr>
          <w:rStyle w:val="Aucun"/>
          <w:rFonts w:ascii="Times New Roman" w:hAnsi="Times New Roman"/>
          <w:u w:color="1A1819"/>
        </w:rPr>
        <w:t>rtiste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agencer engagements citoyens et construction d</w:t>
      </w:r>
      <w:r>
        <w:rPr>
          <w:rStyle w:val="Aucun"/>
          <w:rFonts w:ascii="Times New Roman" w:hAnsi="Times New Roman"/>
          <w:u w:color="1A1819"/>
        </w:rPr>
        <w:t>’</w:t>
      </w:r>
      <w:r>
        <w:rPr>
          <w:rStyle w:val="Aucun"/>
          <w:rFonts w:ascii="Times New Roman" w:hAnsi="Times New Roman"/>
          <w:u w:color="1A1819"/>
        </w:rPr>
        <w:t>une singularit</w:t>
      </w:r>
      <w:r>
        <w:rPr>
          <w:rStyle w:val="Aucun"/>
          <w:rFonts w:ascii="Times New Roman" w:hAnsi="Times New Roman"/>
          <w:u w:color="1A1819"/>
        </w:rPr>
        <w:t xml:space="preserve">é </w:t>
      </w:r>
      <w:r>
        <w:rPr>
          <w:rStyle w:val="Aucun"/>
          <w:rFonts w:ascii="Times New Roman" w:hAnsi="Times New Roman"/>
          <w:u w:color="1A1819"/>
        </w:rPr>
        <w:t xml:space="preserve">artistique en envisageant cette </w:t>
      </w:r>
      <w:r>
        <w:rPr>
          <w:rStyle w:val="Aucun"/>
          <w:rFonts w:ascii="Times New Roman" w:hAnsi="Times New Roman"/>
          <w:u w:color="1A1819"/>
        </w:rPr>
        <w:t>d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marche comme une tension entre ces deux p</w:t>
      </w:r>
      <w:r>
        <w:rPr>
          <w:rStyle w:val="Aucun"/>
          <w:rFonts w:ascii="Times New Roman" w:hAnsi="Times New Roman"/>
          <w:u w:color="1A1819"/>
        </w:rPr>
        <w:t>ô</w:t>
      </w:r>
      <w:r>
        <w:rPr>
          <w:rStyle w:val="Aucun"/>
          <w:rFonts w:ascii="Times New Roman" w:hAnsi="Times New Roman"/>
          <w:u w:color="1A1819"/>
        </w:rPr>
        <w:t>les.</w:t>
      </w:r>
    </w:p>
    <w:p w:rsidR="00284C42" w:rsidRDefault="002F6BD8">
      <w:pPr>
        <w:pStyle w:val="Corps"/>
        <w:spacing w:line="264" w:lineRule="auto"/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u w:color="1A1819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Aucun"/>
          <w:u w:color="1A1819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s’agit de réfléchir à une tendance, dominante aujourd'hui chez plusieurs artistes (écrivains, musiciens, auteurs de théâtre et metteurs en scène), de s'inscrire dans un collectif : soit qu'ils travaillent av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ec ledit collectif (de migrants ou autres minorés socialement) à des créations artistiques réalisées avec lui, soit qu'ils se revendiquent comme appartenant à ce collectif, voire comme porte-parole de ce dernier, ou encore comme témoin empathique des situa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tions difficiles vécues par lesdits collectifs ciblés dans leurs créations. </w:t>
      </w:r>
      <w:r>
        <w:rPr>
          <w:rStyle w:val="Aucun"/>
          <w:rFonts w:ascii="Arial Unicode MS" w:eastAsia="Arial Unicode MS" w:hAnsi="Arial Unicode MS" w:cs="Arial Unicode MS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ab/>
        <w:t>Il serait d'ailleurs intéressant d'analyser la gradation d'un investissement de l'artiste sur l'échelle du positionnement collectif à vocation sociale : faire avec, faire au nom de, faire e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n hommage de. </w:t>
      </w:r>
    </w:p>
    <w:p w:rsidR="00284C42" w:rsidRDefault="00284C42">
      <w:pPr>
        <w:pStyle w:val="Corps"/>
        <w:spacing w:line="264" w:lineRule="auto"/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84C42" w:rsidRDefault="002F6BD8">
      <w:pPr>
        <w:pStyle w:val="Corps"/>
        <w:spacing w:line="264" w:lineRule="auto"/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Plus précisément encore, nous aimerions que ce wor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kshop nous permette de réfléchir collectivement :</w:t>
      </w:r>
    </w:p>
    <w:p w:rsidR="00284C42" w:rsidRDefault="002F6BD8">
      <w:pPr>
        <w:pStyle w:val="Corps"/>
        <w:numPr>
          <w:ilvl w:val="0"/>
          <w:numId w:val="2"/>
        </w:numPr>
        <w:spacing w:line="264" w:lineRule="auto"/>
      </w:pP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À la manière dont l'</w:t>
      </w:r>
      <w:r>
        <w:rPr>
          <w:rStyle w:val="Aucun"/>
          <w:i/>
          <w:iCs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ethos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l'artiste se définit, entre engagement sociopolitique et construction de 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sa singularité propre, la subtile conjonction des deux pouvant donner lieu à des formes d'entrepreneuriat de soi (par exemple sur un mode caritativo-libéral) ;</w:t>
      </w:r>
    </w:p>
    <w:p w:rsidR="00284C42" w:rsidRDefault="002F6BD8">
      <w:pPr>
        <w:pStyle w:val="Corps"/>
        <w:numPr>
          <w:ilvl w:val="0"/>
          <w:numId w:val="2"/>
        </w:numPr>
        <w:spacing w:line="264" w:lineRule="auto"/>
      </w:pPr>
      <w:r>
        <w:rPr>
          <w:rStyle w:val="Aucun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une remise au jour de la figure de l’artiste engagé</w:t>
      </w:r>
    </w:p>
    <w:p w:rsidR="00284C42" w:rsidRDefault="002F6BD8">
      <w:pPr>
        <w:pStyle w:val="Corps"/>
        <w:numPr>
          <w:ilvl w:val="0"/>
          <w:numId w:val="2"/>
        </w:numPr>
        <w:spacing w:line="264" w:lineRule="auto"/>
      </w:pPr>
      <w:r>
        <w:rPr>
          <w:rStyle w:val="Aucun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mobilisation d'un « discours thérapeutique » (Blondiaux 2018) dans le domaine artisti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que ;</w:t>
      </w:r>
    </w:p>
    <w:p w:rsidR="00284C42" w:rsidRDefault="002F6BD8">
      <w:pPr>
        <w:pStyle w:val="Corps"/>
        <w:numPr>
          <w:ilvl w:val="0"/>
          <w:numId w:val="2"/>
        </w:numPr>
        <w:spacing w:line="264" w:lineRule="auto"/>
      </w:pPr>
      <w:r>
        <w:rPr>
          <w:rStyle w:val="Aucun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l’efflorescence 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actuelle  d’une multitude de projets à la croisée de pratiques et de disciplines (arts, pédagogie, recherche) ;</w:t>
      </w:r>
    </w:p>
    <w:p w:rsidR="00284C42" w:rsidRDefault="002F6BD8">
      <w:pPr>
        <w:pStyle w:val="Corps"/>
        <w:numPr>
          <w:ilvl w:val="0"/>
          <w:numId w:val="2"/>
        </w:numPr>
        <w:spacing w:line="264" w:lineRule="auto"/>
      </w:pP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Aux mutations en cours da</w:t>
      </w:r>
      <w:r>
        <w:rPr>
          <w:rStyle w:val="Aucun"/>
          <w:u w:color="C04E4B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  <w:t>ns le champ artistique (littéraire, théâtral, musical)  vers une forme de transitivité de l’art, voire vers un tournant pragmatique de l'art (Macé 2011, Merlin-Kajman 2016, Coste 2017)</w:t>
      </w:r>
    </w:p>
    <w:p w:rsidR="00284C42" w:rsidRDefault="00284C42">
      <w:pPr>
        <w:pStyle w:val="Corps"/>
        <w:spacing w:line="264" w:lineRule="auto"/>
        <w:rPr>
          <w:rStyle w:val="Aucun"/>
          <w:u w:color="1A1819"/>
          <w:shd w:val="clear" w:color="auto" w:fill="FEFEF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284C42" w:rsidRDefault="002F6BD8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  <w:r>
        <w:rPr>
          <w:rStyle w:val="Aucun"/>
          <w:rFonts w:ascii="Times New Roman" w:hAnsi="Times New Roman"/>
          <w:u w:color="1A1819"/>
        </w:rPr>
        <w:t xml:space="preserve">Les contributions en ethnomusicologie, 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tudes th</w:t>
      </w:r>
      <w:r>
        <w:rPr>
          <w:rStyle w:val="Aucun"/>
          <w:rFonts w:ascii="Times New Roman" w:hAnsi="Times New Roman"/>
          <w:u w:color="1A1819"/>
        </w:rPr>
        <w:t>éâ</w:t>
      </w:r>
      <w:r>
        <w:rPr>
          <w:rStyle w:val="Aucun"/>
          <w:rFonts w:ascii="Times New Roman" w:hAnsi="Times New Roman"/>
          <w:u w:color="1A1819"/>
        </w:rPr>
        <w:t>trales, litt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rature, g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>ographie, anthropologie, sociol</w:t>
      </w:r>
      <w:r>
        <w:rPr>
          <w:rStyle w:val="Aucun"/>
          <w:rFonts w:ascii="Times New Roman" w:hAnsi="Times New Roman"/>
          <w:u w:color="1A1819"/>
        </w:rPr>
        <w:t>ogie, etc. aussi bien que des contributions transdisciplinaires et des synth</w:t>
      </w:r>
      <w:r>
        <w:rPr>
          <w:rStyle w:val="Aucun"/>
          <w:rFonts w:ascii="Times New Roman" w:hAnsi="Times New Roman"/>
          <w:u w:color="1A1819"/>
        </w:rPr>
        <w:t>è</w:t>
      </w:r>
      <w:r>
        <w:rPr>
          <w:rStyle w:val="Aucun"/>
          <w:rFonts w:ascii="Times New Roman" w:hAnsi="Times New Roman"/>
          <w:u w:color="1A1819"/>
        </w:rPr>
        <w:t>ses th</w:t>
      </w:r>
      <w:r>
        <w:rPr>
          <w:rStyle w:val="Aucun"/>
          <w:rFonts w:ascii="Times New Roman" w:hAnsi="Times New Roman"/>
          <w:u w:color="1A1819"/>
        </w:rPr>
        <w:t>é</w:t>
      </w:r>
      <w:r>
        <w:rPr>
          <w:rStyle w:val="Aucun"/>
          <w:rFonts w:ascii="Times New Roman" w:hAnsi="Times New Roman"/>
          <w:u w:color="1A1819"/>
        </w:rPr>
        <w:t xml:space="preserve">oriques transversales seront les bienvenues. </w:t>
      </w:r>
    </w:p>
    <w:p w:rsidR="00284C42" w:rsidRDefault="00284C42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</w:p>
    <w:p w:rsidR="00284C42" w:rsidRDefault="00284C42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</w:p>
    <w:p w:rsidR="00284C42" w:rsidRDefault="00284C42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</w:p>
    <w:p w:rsidR="00284C42" w:rsidRDefault="00284C42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</w:p>
    <w:p w:rsidR="00284C42" w:rsidRDefault="00284C42">
      <w:pPr>
        <w:pStyle w:val="Pardfaut"/>
        <w:spacing w:before="0" w:line="264" w:lineRule="auto"/>
        <w:jc w:val="both"/>
        <w:rPr>
          <w:rStyle w:val="Aucun"/>
          <w:rFonts w:ascii="Times New Roman" w:eastAsia="Times New Roman" w:hAnsi="Times New Roman" w:cs="Times New Roman"/>
          <w:u w:color="1A1819"/>
        </w:rPr>
      </w:pPr>
    </w:p>
    <w:p w:rsidR="00284C42" w:rsidRDefault="00284C42">
      <w:pPr>
        <w:pStyle w:val="Pardfaut"/>
        <w:spacing w:before="0" w:line="264" w:lineRule="auto"/>
        <w:jc w:val="both"/>
        <w:rPr>
          <w:rStyle w:val="Aucun"/>
          <w:rFonts w:ascii="Times Roman" w:eastAsia="Times Roman" w:hAnsi="Times Roman" w:cs="Times Roman"/>
          <w:sz w:val="22"/>
          <w:szCs w:val="22"/>
          <w:u w:color="1A1819"/>
        </w:rPr>
      </w:pPr>
    </w:p>
    <w:p w:rsidR="00284C42" w:rsidRDefault="00284C42">
      <w:pPr>
        <w:pStyle w:val="CorpsA"/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4C42" w:rsidRDefault="002F6BD8">
      <w:pPr>
        <w:pStyle w:val="CorpsA"/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Aucun"/>
          <w:rFonts w:ascii="Times New Roman" w:hAnsi="Times New Roman"/>
          <w:b/>
          <w:bCs/>
          <w:sz w:val="24"/>
          <w:szCs w:val="24"/>
          <w:u w:val="single"/>
        </w:rPr>
        <w:t>R</w:t>
      </w:r>
      <w:r>
        <w:rPr>
          <w:rStyle w:val="Aucun"/>
          <w:rFonts w:ascii="Times New Roman" w:hAnsi="Times New Roman"/>
          <w:b/>
          <w:bCs/>
          <w:sz w:val="24"/>
          <w:szCs w:val="24"/>
          <w:u w:val="single"/>
        </w:rPr>
        <w:t>É</w:t>
      </w:r>
      <w:r>
        <w:rPr>
          <w:rStyle w:val="Aucun"/>
          <w:rFonts w:ascii="Times New Roman" w:hAnsi="Times New Roman"/>
          <w:b/>
          <w:bCs/>
          <w:sz w:val="24"/>
          <w:szCs w:val="24"/>
          <w:u w:val="single"/>
        </w:rPr>
        <w:t>SUM</w:t>
      </w:r>
      <w:r>
        <w:rPr>
          <w:rStyle w:val="Aucun"/>
          <w:rFonts w:ascii="Times New Roman" w:hAnsi="Times New Roman"/>
          <w:b/>
          <w:bCs/>
          <w:sz w:val="24"/>
          <w:szCs w:val="24"/>
          <w:u w:val="single"/>
        </w:rPr>
        <w:t>É</w:t>
      </w:r>
      <w:r>
        <w:rPr>
          <w:rStyle w:val="Aucun"/>
          <w:rFonts w:ascii="Times New Roman" w:hAnsi="Times New Roman"/>
          <w:b/>
          <w:bCs/>
          <w:sz w:val="24"/>
          <w:szCs w:val="24"/>
          <w:u w:val="single"/>
        </w:rPr>
        <w:t>S DES CONTRIBUTIONS</w:t>
      </w:r>
    </w:p>
    <w:p w:rsidR="00284C42" w:rsidRDefault="00284C42">
      <w:pPr>
        <w:pStyle w:val="CorpsA"/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4C42" w:rsidRDefault="00284C42">
      <w:pPr>
        <w:pStyle w:val="CorpsA"/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:rsidR="00284C42" w:rsidRDefault="002F6BD8">
      <w:pPr>
        <w:pStyle w:val="Corp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sz w:val="24"/>
          <w:szCs w:val="24"/>
        </w:rPr>
        <w:t>Elara Bertho (CNRS/LAM) &amp; Sandra Bornand (CNRS/LLACAN)</w:t>
      </w:r>
    </w:p>
    <w:p w:rsidR="00284C42" w:rsidRDefault="00284C42">
      <w:pPr>
        <w:pStyle w:val="CorpsA"/>
        <w:jc w:val="both"/>
        <w:rPr>
          <w:rStyle w:val="Aucun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Aucun"/>
          <w:rFonts w:ascii="Times New Roman" w:hAnsi="Times New Roman"/>
          <w:b/>
          <w:bCs/>
          <w:i/>
          <w:iCs/>
        </w:rPr>
        <w:t>Jhonel, un artiste engag</w:t>
      </w:r>
      <w:r>
        <w:rPr>
          <w:rStyle w:val="Aucun"/>
          <w:rFonts w:ascii="Times New Roman" w:hAnsi="Times New Roman"/>
          <w:b/>
          <w:bCs/>
          <w:i/>
          <w:iCs/>
        </w:rPr>
        <w:t xml:space="preserve">é </w:t>
      </w:r>
      <w:r>
        <w:rPr>
          <w:rStyle w:val="Aucun"/>
          <w:rFonts w:ascii="Times New Roman" w:hAnsi="Times New Roman"/>
          <w:b/>
          <w:bCs/>
          <w:i/>
          <w:iCs/>
        </w:rPr>
        <w:t>et un peintre ironique du Niger contemporain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Times New Roman" w:eastAsia="Times New Roman" w:hAnsi="Times New Roman" w:cs="Times New Roman"/>
        </w:rPr>
      </w:pP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Jhonel est un artiste slameur, auteur et interpr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te. Il fonde un festival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Niamey de slam et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humour, il choisit de publier de</w:t>
      </w:r>
      <w:r>
        <w:rPr>
          <w:rStyle w:val="Aucun"/>
          <w:rFonts w:ascii="Arial" w:hAnsi="Arial"/>
          <w:sz w:val="22"/>
          <w:szCs w:val="22"/>
        </w:rPr>
        <w:t xml:space="preserve">s versions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crites de ses textes, et il b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ficie tr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  <w:lang w:val="en-US"/>
        </w:rPr>
        <w:t>s t</w:t>
      </w:r>
      <w:r>
        <w:rPr>
          <w:rStyle w:val="Aucun"/>
          <w:rFonts w:ascii="Arial" w:hAnsi="Arial"/>
          <w:sz w:val="22"/>
          <w:szCs w:val="22"/>
        </w:rPr>
        <w:t>ô</w:t>
      </w:r>
      <w:r>
        <w:rPr>
          <w:rStyle w:val="Aucun"/>
          <w:rFonts w:ascii="Arial" w:hAnsi="Arial"/>
          <w:sz w:val="22"/>
          <w:szCs w:val="22"/>
        </w:rPr>
        <w:t>t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  <w:lang w:val="it-IT"/>
        </w:rPr>
        <w:t>une importante notori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, notamment gr</w:t>
      </w:r>
      <w:r>
        <w:rPr>
          <w:rStyle w:val="Aucun"/>
          <w:rFonts w:ascii="Arial" w:hAnsi="Arial"/>
          <w:sz w:val="22"/>
          <w:szCs w:val="22"/>
        </w:rPr>
        <w:t>â</w:t>
      </w:r>
      <w:r>
        <w:rPr>
          <w:rStyle w:val="Aucun"/>
          <w:rFonts w:ascii="Arial" w:hAnsi="Arial"/>
          <w:sz w:val="22"/>
          <w:szCs w:val="22"/>
        </w:rPr>
        <w:t xml:space="preserve">ce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la diffusion sur internet de ses chansons. 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eastAsia="Arial" w:hAnsi="Arial" w:cs="Arial"/>
          <w:sz w:val="22"/>
          <w:szCs w:val="22"/>
        </w:rPr>
        <w:tab/>
      </w:r>
      <w:r>
        <w:rPr>
          <w:rStyle w:val="Aucun"/>
          <w:rFonts w:ascii="Arial" w:hAnsi="Arial"/>
          <w:sz w:val="22"/>
          <w:szCs w:val="22"/>
          <w:lang w:val="it-IT"/>
        </w:rPr>
        <w:t>Se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finissant lui-m</w:t>
      </w:r>
      <w:r>
        <w:rPr>
          <w:rStyle w:val="Aucun"/>
          <w:rFonts w:ascii="Arial" w:hAnsi="Arial"/>
          <w:sz w:val="22"/>
          <w:szCs w:val="22"/>
        </w:rPr>
        <w:t>ê</w:t>
      </w:r>
      <w:r>
        <w:rPr>
          <w:rStyle w:val="Aucun"/>
          <w:rFonts w:ascii="Arial" w:hAnsi="Arial"/>
          <w:sz w:val="22"/>
          <w:szCs w:val="22"/>
        </w:rPr>
        <w:t>me c</w:t>
      </w:r>
      <w:r>
        <w:rPr>
          <w:rStyle w:val="Aucun"/>
          <w:rFonts w:ascii="Arial" w:hAnsi="Arial"/>
          <w:sz w:val="22"/>
          <w:szCs w:val="22"/>
        </w:rPr>
        <w:t xml:space="preserve">omme un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  <w:lang w:val="en-US"/>
        </w:rPr>
        <w:t>griot moderne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 xml:space="preserve">(voir le slam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Sanniize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>(enfant de la parole) 2019), il s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inscrit dans la filiation des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ma</w:t>
      </w:r>
      <w:r>
        <w:rPr>
          <w:rStyle w:val="Aucun"/>
          <w:rFonts w:ascii="Arial" w:hAnsi="Arial"/>
          <w:sz w:val="22"/>
          <w:szCs w:val="22"/>
        </w:rPr>
        <w:t>î</w:t>
      </w:r>
      <w:r>
        <w:rPr>
          <w:rStyle w:val="Aucun"/>
          <w:rFonts w:ascii="Arial" w:hAnsi="Arial"/>
          <w:sz w:val="22"/>
          <w:szCs w:val="22"/>
        </w:rPr>
        <w:t>tres de la parole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>pour dresser un portrait parfois ironique, parfois empathi</w:t>
      </w:r>
      <w:r>
        <w:rPr>
          <w:rStyle w:val="Aucun"/>
          <w:rFonts w:ascii="Arial" w:hAnsi="Arial"/>
          <w:sz w:val="22"/>
          <w:szCs w:val="22"/>
        </w:rPr>
        <w:t>que, mais toujours profond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ment engag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de la vie nig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rienne contemporaine. Nous </w:t>
      </w:r>
      <w:r>
        <w:rPr>
          <w:rStyle w:val="Aucun"/>
          <w:rFonts w:ascii="Arial" w:hAnsi="Arial"/>
          <w:sz w:val="22"/>
          <w:szCs w:val="22"/>
        </w:rPr>
        <w:t>nous int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resserons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la posture du slameur,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la cr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ation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 ethos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engagement, attentif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crire la vie des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petites gens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 xml:space="preserve">, des marginaux. La chanson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Ils ne sont que des pauvres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>en 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moigne (voir une analyse de cette chanson dans Bertho, Bornand, 2020). La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nonciation du r</w:t>
      </w:r>
      <w:r>
        <w:rPr>
          <w:rStyle w:val="Aucun"/>
          <w:rFonts w:ascii="Arial" w:hAnsi="Arial"/>
          <w:sz w:val="22"/>
          <w:szCs w:val="22"/>
        </w:rPr>
        <w:t>ô</w:t>
      </w:r>
      <w:r>
        <w:rPr>
          <w:rStyle w:val="Aucun"/>
          <w:rFonts w:ascii="Arial" w:hAnsi="Arial"/>
          <w:sz w:val="22"/>
          <w:szCs w:val="22"/>
        </w:rPr>
        <w:t>le que joue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argent dans le monde contemporain (notamment dans la chanson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Elle n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est pas collante mais exigeante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>), la mise en sc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  <w:lang w:val="it-IT"/>
        </w:rPr>
        <w:t>ne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une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es-ES_tradnl"/>
        </w:rPr>
        <w:t>lite corrompue,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appel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une communaut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imagin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(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Niamey, cour commune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>) sont autant de traits qui caract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risent son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criture. 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eastAsia="Arial" w:hAnsi="Arial" w:cs="Arial"/>
          <w:sz w:val="22"/>
          <w:szCs w:val="22"/>
        </w:rPr>
        <w:tab/>
        <w:t>Jhonel joue ainsi de son r</w:t>
      </w:r>
      <w:r>
        <w:rPr>
          <w:rStyle w:val="Aucun"/>
          <w:rFonts w:ascii="Arial" w:hAnsi="Arial"/>
          <w:sz w:val="22"/>
          <w:szCs w:val="22"/>
        </w:rPr>
        <w:t>ô</w:t>
      </w:r>
      <w:r>
        <w:rPr>
          <w:rStyle w:val="Aucun"/>
          <w:rFonts w:ascii="Arial" w:hAnsi="Arial"/>
          <w:sz w:val="22"/>
          <w:szCs w:val="22"/>
        </w:rPr>
        <w:t>le de gr</w:t>
      </w:r>
      <w:r>
        <w:rPr>
          <w:rStyle w:val="Aucun"/>
          <w:rFonts w:ascii="Arial" w:hAnsi="Arial"/>
          <w:sz w:val="22"/>
          <w:szCs w:val="22"/>
        </w:rPr>
        <w:t>iot moderne</w:t>
      </w:r>
      <w:r>
        <w:rPr>
          <w:rStyle w:val="Aucun"/>
          <w:rFonts w:ascii="Arial" w:hAnsi="Arial"/>
          <w:sz w:val="22"/>
          <w:szCs w:val="22"/>
        </w:rPr>
        <w:t> </w:t>
      </w:r>
      <w:r>
        <w:rPr>
          <w:rStyle w:val="Aucun"/>
          <w:rFonts w:ascii="Arial" w:hAnsi="Arial"/>
          <w:sz w:val="22"/>
          <w:szCs w:val="22"/>
          <w:lang w:val="it-IT"/>
        </w:rPr>
        <w:t>: il n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est plus le porte-parole des puissants comme l</w:t>
      </w:r>
      <w:r>
        <w:rPr>
          <w:rStyle w:val="Aucun"/>
          <w:rFonts w:ascii="Arial" w:hAnsi="Arial"/>
          <w:sz w:val="22"/>
          <w:szCs w:val="22"/>
        </w:rPr>
        <w:t>’é</w:t>
      </w:r>
      <w:r>
        <w:rPr>
          <w:rStyle w:val="Aucun"/>
          <w:rFonts w:ascii="Arial" w:hAnsi="Arial"/>
          <w:sz w:val="22"/>
          <w:szCs w:val="22"/>
        </w:rPr>
        <w:t>taient autref</w:t>
      </w:r>
      <w:r>
        <w:rPr>
          <w:rStyle w:val="Aucun"/>
          <w:rFonts w:ascii="Arial" w:hAnsi="Arial"/>
          <w:sz w:val="22"/>
          <w:szCs w:val="22"/>
        </w:rPr>
        <w:t xml:space="preserve">ois les </w:t>
      </w:r>
      <w:r>
        <w:rPr>
          <w:rStyle w:val="Aucun"/>
          <w:rFonts w:ascii="Arial" w:hAnsi="Arial"/>
          <w:i/>
          <w:iCs/>
          <w:sz w:val="22"/>
          <w:szCs w:val="22"/>
        </w:rPr>
        <w:t>jasare</w:t>
      </w:r>
      <w:r>
        <w:rPr>
          <w:rStyle w:val="Aucun"/>
          <w:rFonts w:ascii="Arial" w:hAnsi="Arial"/>
          <w:sz w:val="22"/>
          <w:szCs w:val="22"/>
        </w:rPr>
        <w:t xml:space="preserve"> zarma (Bornand 2005) mais il est au contraire le 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moin acerbe des injustices du pr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sent, se faisant le porte-voix des minorit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s. Son tableau des migrations intra-africaines (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Je pars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ici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>) dresse une image de la sous-r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gion marqu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par la corruption et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ins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curit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.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heure a sonn</w:t>
      </w:r>
      <w:r>
        <w:rPr>
          <w:rStyle w:val="Aucun"/>
          <w:rFonts w:ascii="Arial" w:hAnsi="Arial"/>
          <w:sz w:val="22"/>
          <w:szCs w:val="22"/>
        </w:rPr>
        <w:t xml:space="preserve">é » </w:t>
      </w:r>
      <w:r>
        <w:rPr>
          <w:rStyle w:val="Aucun"/>
          <w:rFonts w:ascii="Arial" w:hAnsi="Arial"/>
          <w:sz w:val="22"/>
          <w:szCs w:val="22"/>
        </w:rPr>
        <w:t>pr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sente une jeunesse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</w:t>
      </w:r>
      <w:r>
        <w:rPr>
          <w:rStyle w:val="Aucun"/>
          <w:rFonts w:ascii="Arial" w:hAnsi="Arial"/>
          <w:sz w:val="22"/>
          <w:szCs w:val="22"/>
        </w:rPr>
        <w:t>œ</w:t>
      </w:r>
      <w:r>
        <w:rPr>
          <w:rStyle w:val="Aucun"/>
          <w:rFonts w:ascii="Arial" w:hAnsi="Arial"/>
          <w:sz w:val="22"/>
          <w:szCs w:val="22"/>
        </w:rPr>
        <w:t>uvr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e, sans perspective professionnelle, dans des quartiers populaires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laiss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s par </w:t>
      </w:r>
      <w:r>
        <w:rPr>
          <w:rStyle w:val="Aucun"/>
          <w:rFonts w:ascii="Arial" w:hAnsi="Arial"/>
          <w:sz w:val="22"/>
          <w:szCs w:val="22"/>
        </w:rPr>
        <w:t xml:space="preserve">la mairie. 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eastAsia="Arial" w:hAnsi="Arial" w:cs="Arial"/>
          <w:sz w:val="22"/>
          <w:szCs w:val="22"/>
        </w:rPr>
        <w:tab/>
        <w:t>Ses textes, particuli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re</w:t>
      </w:r>
      <w:r>
        <w:rPr>
          <w:rStyle w:val="Aucun"/>
          <w:rFonts w:ascii="Arial" w:hAnsi="Arial"/>
          <w:sz w:val="22"/>
          <w:szCs w:val="22"/>
        </w:rPr>
        <w:t>ment appr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ci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s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Niamey, se veulent inscrits dans la 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alit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 xml:space="preserve">urbaine contemporaine et visent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produire un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  <w:lang w:val="pt-PT"/>
        </w:rPr>
        <w:t>impact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>sur la vie</w:t>
      </w:r>
      <w:r>
        <w:rPr>
          <w:rStyle w:val="Aucun"/>
          <w:rFonts w:ascii="Arial" w:hAnsi="Arial"/>
          <w:sz w:val="22"/>
          <w:szCs w:val="22"/>
        </w:rPr>
        <w:t xml:space="preserve"> sociale et politique nig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rienne</w:t>
      </w:r>
      <w:r>
        <w:rPr>
          <w:rStyle w:val="Aucun"/>
          <w:rFonts w:ascii="Arial" w:hAnsi="Arial"/>
          <w:sz w:val="22"/>
          <w:szCs w:val="22"/>
        </w:rPr>
        <w:t> </w:t>
      </w:r>
      <w:r>
        <w:rPr>
          <w:rStyle w:val="Aucun"/>
          <w:rFonts w:ascii="Arial" w:hAnsi="Arial"/>
          <w:sz w:val="22"/>
          <w:szCs w:val="22"/>
        </w:rPr>
        <w:t xml:space="preserve">: en cela ils sont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politiques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>au sens noble que lui donne O. Neveux dans son analyse du th</w:t>
      </w:r>
      <w:r>
        <w:rPr>
          <w:rStyle w:val="Aucun"/>
          <w:rFonts w:ascii="Arial" w:hAnsi="Arial"/>
          <w:sz w:val="22"/>
          <w:szCs w:val="22"/>
        </w:rPr>
        <w:t>éâ</w:t>
      </w:r>
      <w:r>
        <w:rPr>
          <w:rStyle w:val="Aucun"/>
          <w:rFonts w:ascii="Arial" w:hAnsi="Arial"/>
          <w:sz w:val="22"/>
          <w:szCs w:val="22"/>
        </w:rPr>
        <w:t xml:space="preserve">tre (Neveux 2019), ils sont aussi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contextuels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 xml:space="preserve">(Ardenne 2002) en </w:t>
      </w:r>
      <w:r>
        <w:rPr>
          <w:rStyle w:val="Aucun"/>
          <w:rFonts w:ascii="Arial" w:hAnsi="Arial"/>
          <w:sz w:val="22"/>
          <w:szCs w:val="22"/>
        </w:rPr>
        <w:lastRenderedPageBreak/>
        <w:t>ce 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il appelle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une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participation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>du public, qui est pr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cis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ment celui des quartiers populaires niam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ens. Il travaille notamment avec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association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  <w:lang w:val="it-IT"/>
        </w:rPr>
        <w:t>Goni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 xml:space="preserve">qui se </w:t>
      </w:r>
      <w:r>
        <w:rPr>
          <w:rStyle w:val="Aucun"/>
          <w:rFonts w:ascii="Arial" w:hAnsi="Arial"/>
          <w:sz w:val="22"/>
          <w:szCs w:val="22"/>
        </w:rPr>
        <w:t>sp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cialise dans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intervention, la participation citoyenne et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inclusion sociale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travers les arts et</w:t>
      </w:r>
      <w:r>
        <w:rPr>
          <w:rStyle w:val="Aucun"/>
          <w:rFonts w:ascii="Arial" w:hAnsi="Arial"/>
          <w:sz w:val="22"/>
          <w:szCs w:val="22"/>
        </w:rPr>
        <w:t xml:space="preserve"> la culture. Jhonel a ainsi particip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 xml:space="preserve">au projet </w:t>
      </w:r>
      <w:r>
        <w:rPr>
          <w:rStyle w:val="Aucun"/>
          <w:rFonts w:ascii="Arial" w:hAnsi="Arial"/>
          <w:sz w:val="22"/>
          <w:szCs w:val="22"/>
        </w:rPr>
        <w:t xml:space="preserve">« À </w:t>
      </w:r>
      <w:r>
        <w:rPr>
          <w:rStyle w:val="Aucun"/>
          <w:rFonts w:ascii="Arial" w:hAnsi="Arial"/>
          <w:sz w:val="22"/>
          <w:szCs w:val="22"/>
        </w:rPr>
        <w:t>toi la parole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>, financ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  <w:lang w:val="en-US"/>
        </w:rPr>
        <w:t xml:space="preserve">par #voice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travers Oxfam Niger, o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ù </w:t>
      </w:r>
      <w:r>
        <w:rPr>
          <w:rStyle w:val="Aucun"/>
          <w:rFonts w:ascii="Arial" w:hAnsi="Arial"/>
          <w:sz w:val="22"/>
          <w:szCs w:val="22"/>
          <w:lang w:val="it-IT"/>
        </w:rPr>
        <w:t>il s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agit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am</w:t>
      </w:r>
      <w:r>
        <w:rPr>
          <w:rStyle w:val="Aucun"/>
          <w:rFonts w:ascii="Arial" w:hAnsi="Arial"/>
          <w:sz w:val="22"/>
          <w:szCs w:val="22"/>
        </w:rPr>
        <w:t>plifier la voix des personnes handicap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es au Niger. Cette prise de parole ins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dans la ville, en 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sonnance directe avec son public, se branche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galement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autres lignes de 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ception, comme lorsqu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il participe par exemple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des mises en musique via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UNICEF pour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noncer les conditions de migrations en Afrique. Ces lectures et mises en sc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 xml:space="preserve">ne de soi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plusieurs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chelles 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v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lent la complexit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une prise de parole contemporaine et engag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e, pleinement ins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dans la cit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. 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F6BD8">
      <w:pPr>
        <w:pStyle w:val="CorpsB"/>
        <w:numPr>
          <w:ilvl w:val="0"/>
          <w:numId w:val="4"/>
        </w:numPr>
        <w:spacing w:before="0"/>
        <w:jc w:val="both"/>
      </w:pPr>
      <w:r>
        <w:rPr>
          <w:rStyle w:val="Aucun"/>
          <w:rFonts w:ascii="Times New Roman" w:hAnsi="Times New Roman"/>
          <w:b/>
          <w:bCs/>
        </w:rPr>
        <w:t>Claire Clouet (EHESS)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Times New Roman" w:eastAsia="Times New Roman" w:hAnsi="Times New Roman" w:cs="Times New Roman"/>
          <w:b/>
          <w:bCs/>
        </w:rPr>
      </w:pP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Style w:val="Aucun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Aucun"/>
          <w:rFonts w:ascii="Times New Roman" w:hAnsi="Times New Roman"/>
          <w:b/>
          <w:bCs/>
          <w:i/>
          <w:iCs/>
        </w:rPr>
        <w:t xml:space="preserve">Se faire artiste tout en </w:t>
      </w:r>
      <w:r>
        <w:rPr>
          <w:rStyle w:val="Aucun"/>
          <w:rFonts w:ascii="Times New Roman" w:hAnsi="Times New Roman"/>
          <w:b/>
          <w:bCs/>
          <w:i/>
          <w:iCs/>
        </w:rPr>
        <w:t>é</w:t>
      </w:r>
      <w:r>
        <w:rPr>
          <w:rStyle w:val="Aucun"/>
          <w:rFonts w:ascii="Times New Roman" w:hAnsi="Times New Roman"/>
          <w:b/>
          <w:bCs/>
          <w:i/>
          <w:iCs/>
        </w:rPr>
        <w:t xml:space="preserve">tant </w:t>
      </w:r>
      <w:r>
        <w:rPr>
          <w:rStyle w:val="Aucun"/>
          <w:rFonts w:ascii="Times New Roman" w:hAnsi="Times New Roman"/>
          <w:b/>
          <w:bCs/>
          <w:i/>
          <w:iCs/>
        </w:rPr>
        <w:t>« </w:t>
      </w:r>
      <w:r>
        <w:rPr>
          <w:rStyle w:val="Aucun"/>
          <w:rFonts w:ascii="Times New Roman" w:hAnsi="Times New Roman"/>
          <w:b/>
          <w:bCs/>
          <w:i/>
          <w:iCs/>
          <w:lang w:val="it-IT"/>
        </w:rPr>
        <w:t>migrant</w:t>
      </w:r>
      <w:r>
        <w:rPr>
          <w:rStyle w:val="Aucun"/>
          <w:rFonts w:ascii="Times New Roman" w:hAnsi="Times New Roman"/>
          <w:b/>
          <w:bCs/>
          <w:i/>
          <w:iCs/>
          <w:lang w:val="ru-RU"/>
        </w:rPr>
        <w:t> » </w:t>
      </w:r>
      <w:r>
        <w:rPr>
          <w:rStyle w:val="Aucun"/>
          <w:rFonts w:ascii="Times New Roman" w:hAnsi="Times New Roman"/>
          <w:b/>
          <w:bCs/>
          <w:i/>
          <w:iCs/>
        </w:rPr>
        <w:t>: r</w:t>
      </w:r>
      <w:r>
        <w:rPr>
          <w:rStyle w:val="Aucun"/>
          <w:rFonts w:ascii="Times New Roman" w:hAnsi="Times New Roman"/>
          <w:b/>
          <w:bCs/>
          <w:i/>
          <w:iCs/>
        </w:rPr>
        <w:t>é</w:t>
      </w:r>
      <w:r>
        <w:rPr>
          <w:rStyle w:val="Aucun"/>
          <w:rFonts w:ascii="Times New Roman" w:hAnsi="Times New Roman"/>
          <w:b/>
          <w:bCs/>
          <w:i/>
          <w:iCs/>
        </w:rPr>
        <w:t xml:space="preserve">flexions </w:t>
      </w:r>
      <w:r>
        <w:rPr>
          <w:rStyle w:val="Aucun"/>
          <w:rFonts w:ascii="Times New Roman" w:hAnsi="Times New Roman"/>
          <w:b/>
          <w:bCs/>
          <w:i/>
          <w:iCs/>
        </w:rPr>
        <w:t xml:space="preserve">à </w:t>
      </w:r>
      <w:r>
        <w:rPr>
          <w:rStyle w:val="Aucun"/>
          <w:rFonts w:ascii="Times New Roman" w:hAnsi="Times New Roman"/>
          <w:b/>
          <w:bCs/>
          <w:i/>
          <w:iCs/>
        </w:rPr>
        <w:t>partir de deux parcours d</w:t>
      </w:r>
      <w:r>
        <w:rPr>
          <w:rStyle w:val="Aucun"/>
          <w:rFonts w:ascii="Times New Roman" w:hAnsi="Times New Roman"/>
          <w:b/>
          <w:bCs/>
          <w:i/>
          <w:iCs/>
        </w:rPr>
        <w:t>’</w:t>
      </w:r>
      <w:r>
        <w:rPr>
          <w:rStyle w:val="Aucun"/>
          <w:rFonts w:ascii="Times New Roman" w:hAnsi="Times New Roman"/>
          <w:b/>
          <w:bCs/>
          <w:i/>
          <w:iCs/>
        </w:rPr>
        <w:t>artistes en r</w:t>
      </w:r>
      <w:r>
        <w:rPr>
          <w:rStyle w:val="Aucun"/>
          <w:rFonts w:ascii="Times New Roman" w:hAnsi="Times New Roman"/>
          <w:b/>
          <w:bCs/>
          <w:i/>
          <w:iCs/>
        </w:rPr>
        <w:t>é</w:t>
      </w:r>
      <w:r>
        <w:rPr>
          <w:rStyle w:val="Aucun"/>
          <w:rFonts w:ascii="Times New Roman" w:hAnsi="Times New Roman"/>
          <w:b/>
          <w:bCs/>
          <w:i/>
          <w:iCs/>
        </w:rPr>
        <w:t>gion parisienne et au Pays Basque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En tant que danseur, chanteur et musicien, Sidy Kon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Cissokho devient dans les ann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es 2010 porte-parole de la diaspora sonink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en France ; Lucia</w:t>
      </w:r>
      <w:r>
        <w:rPr>
          <w:rStyle w:val="Aucun"/>
          <w:rFonts w:ascii="Arial" w:hAnsi="Arial"/>
          <w:sz w:val="22"/>
          <w:szCs w:val="22"/>
        </w:rPr>
        <w:t xml:space="preserve">no, jeune chanteur et auteur camerounais, devient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partir de 2018 porte-parole des migrants accueillis au Pays </w:t>
      </w:r>
      <w:r>
        <w:rPr>
          <w:rStyle w:val="Aucun"/>
          <w:rFonts w:ascii="Arial" w:hAnsi="Arial"/>
          <w:sz w:val="22"/>
          <w:szCs w:val="22"/>
        </w:rPr>
        <w:t>Basque espagnol. Parler au nom de ces collectifs tout en en faisant partie est un moyen pour eux de consolider leur statut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artiste. Mais se revendiquer artistes, c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est aussi se soustraire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  <w:lang w:val="en-US"/>
        </w:rPr>
        <w:t>des stigmates</w:t>
      </w:r>
      <w:r>
        <w:rPr>
          <w:rStyle w:val="Aucun"/>
          <w:rFonts w:ascii="Arial" w:hAnsi="Arial"/>
          <w:sz w:val="22"/>
          <w:szCs w:val="22"/>
        </w:rPr>
        <w:t> </w:t>
      </w:r>
      <w:r>
        <w:rPr>
          <w:rStyle w:val="Aucun"/>
          <w:rFonts w:ascii="Arial" w:hAnsi="Arial"/>
          <w:sz w:val="22"/>
          <w:szCs w:val="22"/>
        </w:rPr>
        <w:t>qui ont cours dans ces collectifs</w:t>
      </w:r>
      <w:r>
        <w:rPr>
          <w:rStyle w:val="Aucun"/>
          <w:rFonts w:ascii="Arial" w:hAnsi="Arial"/>
          <w:sz w:val="22"/>
          <w:szCs w:val="22"/>
        </w:rPr>
        <w:t> </w:t>
      </w:r>
      <w:r>
        <w:rPr>
          <w:rStyle w:val="Aucun"/>
          <w:rFonts w:ascii="Arial" w:hAnsi="Arial"/>
          <w:sz w:val="22"/>
          <w:szCs w:val="22"/>
        </w:rPr>
        <w:t xml:space="preserve">: Sidy essaie de subvertir son statut de </w:t>
      </w:r>
      <w:r>
        <w:rPr>
          <w:rStyle w:val="Aucun"/>
          <w:rFonts w:ascii="Arial" w:hAnsi="Arial"/>
          <w:i/>
          <w:iCs/>
          <w:sz w:val="22"/>
          <w:szCs w:val="22"/>
        </w:rPr>
        <w:t>komo</w:t>
      </w:r>
      <w:r>
        <w:rPr>
          <w:rStyle w:val="Aucun"/>
          <w:rFonts w:ascii="Arial" w:hAnsi="Arial"/>
          <w:sz w:val="22"/>
          <w:szCs w:val="22"/>
        </w:rPr>
        <w:t>, du sonink</w:t>
      </w:r>
      <w:r>
        <w:rPr>
          <w:rStyle w:val="Aucun"/>
          <w:rFonts w:ascii="Arial" w:hAnsi="Arial"/>
          <w:sz w:val="22"/>
          <w:szCs w:val="22"/>
        </w:rPr>
        <w:t>é « </w:t>
      </w:r>
      <w:r>
        <w:rPr>
          <w:rStyle w:val="Aucun"/>
          <w:rFonts w:ascii="Arial" w:hAnsi="Arial"/>
          <w:sz w:val="22"/>
          <w:szCs w:val="22"/>
          <w:lang w:val="pt-PT"/>
        </w:rPr>
        <w:t>esclave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>, dans un syst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me de castes encore tr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  <w:lang w:val="pt-PT"/>
        </w:rPr>
        <w:t>s pr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gnant dans la soci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sonink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it-IT"/>
        </w:rPr>
        <w:t>, et Luciano son statut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enfant, auxquels les 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seaux citoyens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accueil en Pays Basque le cantonnent souvent. La communication sera pour moi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occasion de revenir,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partir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analyse de leur parcours que j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ai respectivement suivis dans le cadre de ma th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se et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 postdoctorat, sur des collaborations artistiques dont j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ai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moin en tant 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  <w:lang w:val="pt-PT"/>
        </w:rPr>
        <w:t>ethnographe ou que j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ai parfois suscit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es en tant que chercheuse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engag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>. J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ai en effet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  <w:lang w:val="nl-NL"/>
        </w:rPr>
        <w:t>amen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faire le lien entre Sidy et des artistes dans le cadre de programmations culturelles. Durant les derniers mois de confinement, Luciano et moi avons co-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crit un texte qui sera publi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 xml:space="preserve">dans la collection </w:t>
      </w:r>
      <w:r>
        <w:rPr>
          <w:rStyle w:val="Aucun"/>
          <w:rFonts w:ascii="Arial" w:hAnsi="Arial"/>
          <w:i/>
          <w:iCs/>
          <w:sz w:val="22"/>
          <w:szCs w:val="22"/>
        </w:rPr>
        <w:t>Ces r</w:t>
      </w:r>
      <w:r>
        <w:rPr>
          <w:rStyle w:val="Aucun"/>
          <w:rFonts w:ascii="Arial" w:hAnsi="Arial"/>
          <w:i/>
          <w:iCs/>
          <w:sz w:val="22"/>
          <w:szCs w:val="22"/>
        </w:rPr>
        <w:t>é</w:t>
      </w:r>
      <w:r>
        <w:rPr>
          <w:rStyle w:val="Aucun"/>
          <w:rFonts w:ascii="Arial" w:hAnsi="Arial"/>
          <w:i/>
          <w:iCs/>
          <w:sz w:val="22"/>
          <w:szCs w:val="22"/>
        </w:rPr>
        <w:t xml:space="preserve">cits qui </w:t>
      </w:r>
      <w:r>
        <w:rPr>
          <w:rStyle w:val="Aucun"/>
          <w:rFonts w:ascii="Arial" w:hAnsi="Arial"/>
          <w:i/>
          <w:iCs/>
          <w:sz w:val="22"/>
          <w:szCs w:val="22"/>
        </w:rPr>
        <w:lastRenderedPageBreak/>
        <w:t>viennent</w:t>
      </w:r>
      <w:r>
        <w:rPr>
          <w:rStyle w:val="Aucun"/>
          <w:rFonts w:ascii="Arial" w:hAnsi="Arial"/>
          <w:sz w:val="22"/>
          <w:szCs w:val="22"/>
          <w:lang w:val="es-ES_tradnl"/>
        </w:rPr>
        <w:t xml:space="preserve"> cocr</w:t>
      </w:r>
      <w:r>
        <w:rPr>
          <w:rStyle w:val="Aucun"/>
          <w:rFonts w:ascii="Arial" w:hAnsi="Arial"/>
          <w:sz w:val="22"/>
          <w:szCs w:val="22"/>
        </w:rPr>
        <w:t>éé</w:t>
      </w:r>
      <w:r>
        <w:rPr>
          <w:rStyle w:val="Aucun"/>
          <w:rFonts w:ascii="Arial" w:hAnsi="Arial"/>
          <w:sz w:val="22"/>
          <w:szCs w:val="22"/>
        </w:rPr>
        <w:t>e par un ing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nieur de recherches au CNRS, une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crivaine militante et un professeur de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rature. Ces situations ont mis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jo</w:t>
      </w:r>
      <w:r>
        <w:rPr>
          <w:rStyle w:val="Aucun"/>
          <w:rFonts w:ascii="Arial" w:hAnsi="Arial"/>
          <w:sz w:val="22"/>
          <w:szCs w:val="22"/>
        </w:rPr>
        <w:t>ur diff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rents aspects de leur parcours artistique,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accent sur leurs exp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rience</w:t>
      </w:r>
      <w:r>
        <w:rPr>
          <w:rStyle w:val="Aucun"/>
          <w:rFonts w:ascii="Arial" w:hAnsi="Arial"/>
          <w:sz w:val="22"/>
          <w:szCs w:val="22"/>
        </w:rPr>
        <w:t xml:space="preserve">s migratoires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tant plus ou moins fort selon les contextes.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F6BD8">
      <w:pPr>
        <w:pStyle w:val="CorpsB"/>
        <w:numPr>
          <w:ilvl w:val="0"/>
          <w:numId w:val="5"/>
        </w:numPr>
        <w:spacing w:before="0" w:after="160" w:line="259" w:lineRule="auto"/>
        <w:jc w:val="both"/>
        <w:rPr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>Sandra Laugier (U. Panth</w:t>
      </w:r>
      <w:r>
        <w:rPr>
          <w:rStyle w:val="Aucun"/>
          <w:rFonts w:ascii="Arial" w:hAnsi="Arial"/>
          <w:b/>
          <w:bCs/>
          <w:sz w:val="22"/>
          <w:szCs w:val="22"/>
        </w:rPr>
        <w:t>é</w:t>
      </w:r>
      <w:r>
        <w:rPr>
          <w:rStyle w:val="Aucun"/>
          <w:rFonts w:ascii="Arial" w:hAnsi="Arial"/>
          <w:b/>
          <w:bCs/>
          <w:sz w:val="22"/>
          <w:szCs w:val="22"/>
        </w:rPr>
        <w:t>on-Sorbonne)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VENIR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F6BD8">
      <w:pPr>
        <w:pStyle w:val="CorpsB"/>
        <w:numPr>
          <w:ilvl w:val="0"/>
          <w:numId w:val="4"/>
        </w:numPr>
        <w:spacing w:before="0" w:after="160" w:line="259" w:lineRule="auto"/>
        <w:jc w:val="both"/>
      </w:pPr>
      <w:r>
        <w:rPr>
          <w:rStyle w:val="Aucun"/>
          <w:rFonts w:ascii="Times New Roman" w:hAnsi="Times New Roman"/>
          <w:b/>
          <w:bCs/>
        </w:rPr>
        <w:t>Tristan Leperlier (CNRS/THALIM)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Calibri" w:eastAsia="Calibri" w:hAnsi="Calibri" w:cs="Calibri"/>
          <w:b/>
          <w:bCs/>
          <w:i/>
          <w:iCs/>
        </w:rPr>
      </w:pPr>
      <w:r>
        <w:rPr>
          <w:rStyle w:val="Aucun"/>
          <w:rFonts w:ascii="Times New Roman" w:hAnsi="Times New Roman"/>
          <w:b/>
          <w:bCs/>
          <w:i/>
          <w:iCs/>
        </w:rPr>
        <w:t>Au purgatoire de l</w:t>
      </w:r>
      <w:r>
        <w:rPr>
          <w:rStyle w:val="Aucun"/>
          <w:rFonts w:ascii="Times New Roman" w:hAnsi="Times New Roman"/>
          <w:b/>
          <w:bCs/>
          <w:i/>
          <w:iCs/>
        </w:rPr>
        <w:t>’</w:t>
      </w:r>
      <w:r>
        <w:rPr>
          <w:rStyle w:val="Aucun"/>
          <w:rFonts w:ascii="Times New Roman" w:hAnsi="Times New Roman"/>
          <w:b/>
          <w:bCs/>
          <w:i/>
          <w:iCs/>
        </w:rPr>
        <w:t>engagement</w:t>
      </w:r>
      <w:r>
        <w:rPr>
          <w:rStyle w:val="Aucun"/>
          <w:rFonts w:ascii="Times New Roman" w:hAnsi="Times New Roman"/>
          <w:b/>
          <w:bCs/>
          <w:i/>
          <w:iCs/>
        </w:rPr>
        <w:t> </w:t>
      </w:r>
      <w:r>
        <w:rPr>
          <w:rStyle w:val="Aucun"/>
          <w:rFonts w:ascii="Times New Roman" w:hAnsi="Times New Roman"/>
          <w:b/>
          <w:bCs/>
          <w:i/>
          <w:iCs/>
        </w:rPr>
        <w:t>: les anti-islamistes alg</w:t>
      </w:r>
      <w:r>
        <w:rPr>
          <w:rStyle w:val="Aucun"/>
          <w:rFonts w:ascii="Times New Roman" w:hAnsi="Times New Roman"/>
          <w:b/>
          <w:bCs/>
          <w:i/>
          <w:iCs/>
        </w:rPr>
        <w:t>é</w:t>
      </w:r>
      <w:r>
        <w:rPr>
          <w:rStyle w:val="Aucun"/>
          <w:rFonts w:ascii="Times New Roman" w:hAnsi="Times New Roman"/>
          <w:b/>
          <w:bCs/>
          <w:i/>
          <w:iCs/>
        </w:rPr>
        <w:t>riens en France dans les ann</w:t>
      </w:r>
      <w:r>
        <w:rPr>
          <w:rStyle w:val="Aucun"/>
          <w:rFonts w:ascii="Times New Roman" w:hAnsi="Times New Roman"/>
          <w:b/>
          <w:bCs/>
          <w:i/>
          <w:iCs/>
        </w:rPr>
        <w:t>é</w:t>
      </w:r>
      <w:r>
        <w:rPr>
          <w:rStyle w:val="Aucun"/>
          <w:rFonts w:ascii="Times New Roman" w:hAnsi="Times New Roman"/>
          <w:b/>
          <w:bCs/>
          <w:i/>
          <w:iCs/>
        </w:rPr>
        <w:t>es 1990 (le cas d</w:t>
      </w:r>
      <w:r>
        <w:rPr>
          <w:rStyle w:val="Aucun"/>
          <w:rFonts w:ascii="Times New Roman" w:hAnsi="Times New Roman"/>
          <w:b/>
          <w:bCs/>
          <w:i/>
          <w:iCs/>
        </w:rPr>
        <w:t>’</w:t>
      </w:r>
      <w:r>
        <w:rPr>
          <w:rStyle w:val="Aucun"/>
          <w:rFonts w:ascii="Times New Roman" w:hAnsi="Times New Roman"/>
          <w:b/>
          <w:bCs/>
          <w:i/>
          <w:iCs/>
        </w:rPr>
        <w:t>Assia Djebar).</w:t>
      </w:r>
      <w:r>
        <w:rPr>
          <w:rStyle w:val="Aucun"/>
          <w:rFonts w:ascii="Times New Roman" w:hAnsi="Times New Roman"/>
          <w:b/>
          <w:bCs/>
          <w:i/>
          <w:iCs/>
        </w:rPr>
        <w:t> 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Calibri" w:eastAsia="Calibri" w:hAnsi="Calibri" w:cs="Calibri"/>
        </w:rPr>
      </w:pP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Au cours de la guerre civile des ann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es 1990, un quart</w:t>
      </w:r>
      <w:r>
        <w:rPr>
          <w:rStyle w:val="Aucun"/>
          <w:rFonts w:ascii="Arial" w:hAnsi="Arial"/>
          <w:sz w:val="22"/>
          <w:szCs w:val="22"/>
        </w:rPr>
        <w:t xml:space="preserve"> des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crivains alg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riens, menac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s (en particulier) par des groupes djihadistes, </w:t>
      </w:r>
      <w:r>
        <w:rPr>
          <w:rStyle w:val="Aucun"/>
          <w:rFonts w:ascii="Arial" w:hAnsi="Arial"/>
          <w:sz w:val="22"/>
          <w:szCs w:val="22"/>
        </w:rPr>
        <w:t>s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est exil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en France. Ils 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activent alors un engagement politique par la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rature qui ne s</w:t>
      </w:r>
      <w:r>
        <w:rPr>
          <w:rStyle w:val="Aucun"/>
          <w:rFonts w:ascii="Arial" w:hAnsi="Arial"/>
          <w:sz w:val="22"/>
          <w:szCs w:val="22"/>
        </w:rPr>
        <w:t>’é</w:t>
      </w:r>
      <w:r>
        <w:rPr>
          <w:rStyle w:val="Aucun"/>
          <w:rFonts w:ascii="Arial" w:hAnsi="Arial"/>
          <w:sz w:val="22"/>
          <w:szCs w:val="22"/>
        </w:rPr>
        <w:t>tait 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estomp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dans les ann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es</w:t>
      </w:r>
      <w:r>
        <w:rPr>
          <w:rStyle w:val="Aucun"/>
          <w:rFonts w:ascii="Arial" w:hAnsi="Arial"/>
          <w:sz w:val="22"/>
          <w:szCs w:val="22"/>
        </w:rPr>
        <w:t xml:space="preserve"> 1980, tandis 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il n</w:t>
      </w:r>
      <w:r>
        <w:rPr>
          <w:rStyle w:val="Aucun"/>
          <w:rFonts w:ascii="Arial" w:hAnsi="Arial"/>
          <w:sz w:val="22"/>
          <w:szCs w:val="22"/>
        </w:rPr>
        <w:t>’é</w:t>
      </w:r>
      <w:r>
        <w:rPr>
          <w:rStyle w:val="Aucun"/>
          <w:rFonts w:ascii="Arial" w:hAnsi="Arial"/>
          <w:sz w:val="22"/>
          <w:szCs w:val="22"/>
        </w:rPr>
        <w:t xml:space="preserve">tait pas encore sorti de son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reflux</w:t>
      </w:r>
      <w:r>
        <w:rPr>
          <w:rStyle w:val="Aucun"/>
          <w:rFonts w:ascii="Arial" w:hAnsi="Arial"/>
          <w:sz w:val="22"/>
          <w:szCs w:val="22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 xml:space="preserve">(Denis) en France. Au travers </w:t>
      </w:r>
      <w:r>
        <w:rPr>
          <w:rStyle w:val="Aucun"/>
          <w:rFonts w:ascii="Arial" w:hAnsi="Arial"/>
          <w:sz w:val="22"/>
          <w:szCs w:val="22"/>
        </w:rPr>
        <w:t xml:space="preserve">de leurs </w:t>
      </w:r>
      <w:r>
        <w:rPr>
          <w:rStyle w:val="Aucun"/>
          <w:rFonts w:ascii="Arial" w:hAnsi="Arial"/>
          <w:sz w:val="22"/>
          <w:szCs w:val="22"/>
        </w:rPr>
        <w:t>œ</w:t>
      </w:r>
      <w:r>
        <w:rPr>
          <w:rStyle w:val="Aucun"/>
          <w:rFonts w:ascii="Arial" w:hAnsi="Arial"/>
          <w:sz w:val="22"/>
          <w:szCs w:val="22"/>
        </w:rPr>
        <w:t>uvres et de leurs interventions publiques, ils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veloppent un ethos de 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moin, dont on peut distinguer trois types. 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eastAsia="Arial" w:hAnsi="Arial" w:cs="Arial"/>
          <w:sz w:val="22"/>
          <w:szCs w:val="22"/>
        </w:rPr>
        <w:tab/>
        <w:t>Au 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moin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  <w:lang w:val="en-US"/>
        </w:rPr>
        <w:t>actualit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, qui correspond le plus nettement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la figure d</w:t>
      </w:r>
      <w:r>
        <w:rPr>
          <w:rStyle w:val="Aucun"/>
          <w:rFonts w:ascii="Arial" w:hAnsi="Arial"/>
          <w:sz w:val="22"/>
          <w:szCs w:val="22"/>
        </w:rPr>
        <w:t>e l</w:t>
      </w:r>
      <w:r>
        <w:rPr>
          <w:rStyle w:val="Aucun"/>
          <w:rFonts w:ascii="Arial" w:hAnsi="Arial"/>
          <w:sz w:val="22"/>
          <w:szCs w:val="22"/>
        </w:rPr>
        <w:t>’é</w:t>
      </w:r>
      <w:r>
        <w:rPr>
          <w:rStyle w:val="Aucun"/>
          <w:rFonts w:ascii="Arial" w:hAnsi="Arial"/>
          <w:sz w:val="22"/>
          <w:szCs w:val="22"/>
        </w:rPr>
        <w:t>crivain engag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, s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opposent le 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moin du doute, qui tente vaille que vaille de maintenir la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rature relativement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gag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des soubresauts de la guerre. Le 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moin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invisible op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 xml:space="preserve">re quant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lui un pas de c</w:t>
      </w:r>
      <w:r>
        <w:rPr>
          <w:rStyle w:val="Aucun"/>
          <w:rFonts w:ascii="Arial" w:hAnsi="Arial"/>
          <w:sz w:val="22"/>
          <w:szCs w:val="22"/>
        </w:rPr>
        <w:t>ô</w:t>
      </w:r>
      <w:r>
        <w:rPr>
          <w:rStyle w:val="Aucun"/>
          <w:rFonts w:ascii="Arial" w:hAnsi="Arial"/>
          <w:sz w:val="22"/>
          <w:szCs w:val="22"/>
        </w:rPr>
        <w:t>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en s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engageant sur un plan davantage m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morie</w:t>
      </w:r>
      <w:r>
        <w:rPr>
          <w:rStyle w:val="Aucun"/>
          <w:rFonts w:ascii="Arial" w:hAnsi="Arial"/>
          <w:sz w:val="22"/>
          <w:szCs w:val="22"/>
        </w:rPr>
        <w:t xml:space="preserve">l. Alors que </w:t>
      </w:r>
      <w:r>
        <w:rPr>
          <w:rStyle w:val="Aucun"/>
          <w:rFonts w:ascii="Arial" w:hAnsi="Arial"/>
          <w:i/>
          <w:iCs/>
          <w:sz w:val="22"/>
          <w:szCs w:val="22"/>
        </w:rPr>
        <w:t xml:space="preserve">Le Premier homme </w:t>
      </w:r>
      <w:r>
        <w:rPr>
          <w:rStyle w:val="Aucun"/>
          <w:rFonts w:ascii="Arial" w:hAnsi="Arial"/>
          <w:sz w:val="22"/>
          <w:szCs w:val="22"/>
        </w:rPr>
        <w:t>de Camus a paru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ann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pr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dente, Assia Djebar publie ainsi en 1995 </w:t>
      </w:r>
      <w:r>
        <w:rPr>
          <w:rStyle w:val="Aucun"/>
          <w:rFonts w:ascii="Arial" w:hAnsi="Arial"/>
          <w:i/>
          <w:iCs/>
          <w:sz w:val="22"/>
          <w:szCs w:val="22"/>
        </w:rPr>
        <w:t>Le Blanc de l</w:t>
      </w:r>
      <w:r>
        <w:rPr>
          <w:rStyle w:val="Aucun"/>
          <w:rFonts w:ascii="Arial" w:hAnsi="Arial"/>
          <w:i/>
          <w:iCs/>
          <w:sz w:val="22"/>
          <w:szCs w:val="22"/>
        </w:rPr>
        <w:t>’</w:t>
      </w:r>
      <w:r>
        <w:rPr>
          <w:rStyle w:val="Aucun"/>
          <w:rFonts w:ascii="Arial" w:hAnsi="Arial"/>
          <w:i/>
          <w:iCs/>
          <w:sz w:val="22"/>
          <w:szCs w:val="22"/>
        </w:rPr>
        <w:t>Alg</w:t>
      </w:r>
      <w:r>
        <w:rPr>
          <w:rStyle w:val="Aucun"/>
          <w:rFonts w:ascii="Arial" w:hAnsi="Arial"/>
          <w:i/>
          <w:iCs/>
          <w:sz w:val="22"/>
          <w:szCs w:val="22"/>
        </w:rPr>
        <w:t>é</w:t>
      </w:r>
      <w:r>
        <w:rPr>
          <w:rStyle w:val="Aucun"/>
          <w:rFonts w:ascii="Arial" w:hAnsi="Arial"/>
          <w:i/>
          <w:iCs/>
          <w:sz w:val="22"/>
          <w:szCs w:val="22"/>
        </w:rPr>
        <w:t>rie</w:t>
      </w:r>
      <w:r>
        <w:rPr>
          <w:rStyle w:val="Aucun"/>
          <w:rFonts w:ascii="Arial" w:hAnsi="Arial"/>
          <w:sz w:val="22"/>
          <w:szCs w:val="22"/>
        </w:rPr>
        <w:t xml:space="preserve"> qui interroge la violence pr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sente au miroir des identit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 oubli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es, ass</w:t>
      </w:r>
      <w:r>
        <w:rPr>
          <w:rStyle w:val="Aucun"/>
          <w:rFonts w:ascii="Arial" w:hAnsi="Arial"/>
          <w:sz w:val="22"/>
          <w:szCs w:val="22"/>
        </w:rPr>
        <w:t>assin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es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Alg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rie</w:t>
      </w:r>
      <w:r>
        <w:rPr>
          <w:rStyle w:val="Aucun"/>
          <w:rFonts w:ascii="Arial" w:hAnsi="Arial"/>
          <w:sz w:val="22"/>
          <w:szCs w:val="22"/>
        </w:rPr>
        <w:t> </w:t>
      </w:r>
      <w:r>
        <w:rPr>
          <w:rStyle w:val="Aucun"/>
          <w:rFonts w:ascii="Arial" w:hAnsi="Arial"/>
          <w:sz w:val="22"/>
          <w:szCs w:val="22"/>
        </w:rPr>
        <w:t>: elle se trouve alors pleinement en phase avec une nouvelle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rature fr</w:t>
      </w:r>
      <w:r>
        <w:rPr>
          <w:rStyle w:val="Aucun"/>
          <w:rFonts w:ascii="Arial" w:hAnsi="Arial"/>
          <w:sz w:val="22"/>
          <w:szCs w:val="22"/>
        </w:rPr>
        <w:t>an</w:t>
      </w:r>
      <w:r>
        <w:rPr>
          <w:rStyle w:val="Aucun"/>
          <w:rFonts w:ascii="Arial" w:hAnsi="Arial"/>
          <w:sz w:val="22"/>
          <w:szCs w:val="22"/>
        </w:rPr>
        <w:t>ç</w:t>
      </w:r>
      <w:r>
        <w:rPr>
          <w:rStyle w:val="Aucun"/>
          <w:rFonts w:ascii="Arial" w:hAnsi="Arial"/>
          <w:sz w:val="22"/>
          <w:szCs w:val="22"/>
        </w:rPr>
        <w:t xml:space="preserve">aise qui commence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vouloir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parer le monde</w:t>
      </w:r>
      <w:r>
        <w:rPr>
          <w:rStyle w:val="Aucun"/>
          <w:rFonts w:ascii="Arial" w:hAnsi="Arial"/>
          <w:sz w:val="22"/>
          <w:szCs w:val="22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>(Gefen 2017). Tandis que sont c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br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s, par les m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dias de gauche comme de droite, les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Nouveaux Voltaire</w:t>
      </w:r>
      <w:r>
        <w:rPr>
          <w:rStyle w:val="Aucun"/>
          <w:rFonts w:ascii="Arial" w:hAnsi="Arial"/>
          <w:sz w:val="22"/>
          <w:szCs w:val="22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lastRenderedPageBreak/>
        <w:t xml:space="preserve">à 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engagement anti-islamiste brut, de nouvelles voies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engagement politique s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ouvrent ainsi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  <w:lang w:val="nl-NL"/>
        </w:rPr>
        <w:t>bas bruit.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eastAsia="Arial" w:hAnsi="Arial" w:cs="Arial"/>
          <w:sz w:val="22"/>
          <w:szCs w:val="22"/>
        </w:rPr>
        <w:tab/>
        <w:t>Au moment o</w:t>
      </w:r>
      <w:r>
        <w:rPr>
          <w:rStyle w:val="Aucun"/>
          <w:rFonts w:ascii="Arial" w:hAnsi="Arial"/>
          <w:sz w:val="22"/>
          <w:szCs w:val="22"/>
        </w:rPr>
        <w:t xml:space="preserve">ù 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internationalisation de cette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rature alg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rienne tr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s politis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est all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de pair avec sa tr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s forte nationalisation</w:t>
      </w:r>
      <w:r>
        <w:rPr>
          <w:rStyle w:val="Aucun"/>
          <w:rFonts w:ascii="Arial" w:hAnsi="Arial"/>
          <w:sz w:val="22"/>
          <w:szCs w:val="22"/>
        </w:rPr>
        <w:t xml:space="preserve"> (re</w:t>
      </w:r>
      <w:r>
        <w:rPr>
          <w:rStyle w:val="Aucun"/>
          <w:rFonts w:ascii="Arial" w:hAnsi="Arial"/>
          <w:sz w:val="22"/>
          <w:szCs w:val="22"/>
        </w:rPr>
        <w:t>ç</w:t>
      </w:r>
      <w:r>
        <w:rPr>
          <w:rStyle w:val="Aucun"/>
          <w:rFonts w:ascii="Arial" w:hAnsi="Arial"/>
          <w:sz w:val="22"/>
          <w:szCs w:val="22"/>
        </w:rPr>
        <w:t>ue comme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rature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  <w:lang w:val="es-ES_tradnl"/>
        </w:rPr>
        <w:t>alg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rienne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>, plus q</w:t>
      </w:r>
      <w:r>
        <w:rPr>
          <w:rStyle w:val="Aucun"/>
          <w:rFonts w:ascii="Arial" w:hAnsi="Arial"/>
          <w:sz w:val="22"/>
          <w:szCs w:val="22"/>
        </w:rPr>
        <w:t xml:space="preserve">ue comme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arabe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 xml:space="preserve">,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maghr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bine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>),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engagement port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 xml:space="preserve">par Assia Djebar vise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inventer les identit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 nationales alg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rienne et fran</w:t>
      </w:r>
      <w:r>
        <w:rPr>
          <w:rStyle w:val="Aucun"/>
          <w:rFonts w:ascii="Arial" w:hAnsi="Arial"/>
          <w:sz w:val="22"/>
          <w:szCs w:val="22"/>
        </w:rPr>
        <w:t>ç</w:t>
      </w:r>
      <w:r>
        <w:rPr>
          <w:rStyle w:val="Aucun"/>
          <w:rFonts w:ascii="Arial" w:hAnsi="Arial"/>
          <w:sz w:val="22"/>
          <w:szCs w:val="22"/>
        </w:rPr>
        <w:t xml:space="preserve">aise. 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libri" w:eastAsia="Calibri" w:hAnsi="Calibri" w:cs="Calibri"/>
          <w:sz w:val="22"/>
          <w:szCs w:val="22"/>
        </w:rPr>
      </w:pPr>
    </w:p>
    <w:p w:rsidR="00284C42" w:rsidRDefault="002F6BD8">
      <w:pPr>
        <w:pStyle w:val="Pardfaut"/>
        <w:numPr>
          <w:ilvl w:val="0"/>
          <w:numId w:val="6"/>
        </w:numPr>
        <w:spacing w:before="0"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Ma</w:t>
      </w:r>
      <w:r>
        <w:rPr>
          <w:rFonts w:ascii="Times New Roman" w:hAnsi="Times New Roman"/>
          <w:b/>
          <w:bCs/>
          <w:shd w:val="clear" w:color="auto" w:fill="FFFFFF"/>
        </w:rPr>
        <w:t>ë</w:t>
      </w:r>
      <w:r>
        <w:rPr>
          <w:rFonts w:ascii="Times New Roman" w:hAnsi="Times New Roman"/>
          <w:b/>
          <w:bCs/>
          <w:shd w:val="clear" w:color="auto" w:fill="FFFFFF"/>
        </w:rPr>
        <w:t>line Le Lay (CNRS/ IFRA-Nairobi)</w:t>
      </w:r>
    </w:p>
    <w:p w:rsidR="00284C42" w:rsidRDefault="00284C42">
      <w:pPr>
        <w:pStyle w:val="Pardfaut"/>
        <w:spacing w:before="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284C42" w:rsidRDefault="002F6BD8">
      <w:pPr>
        <w:pStyle w:val="Pardfaut"/>
        <w:spacing w:before="0"/>
        <w:jc w:val="both"/>
        <w:rPr>
          <w:rStyle w:val="Aucun"/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shd w:val="clear" w:color="auto" w:fill="FFFFFF"/>
        </w:rPr>
        <w:t xml:space="preserve">« </w:t>
      </w:r>
      <w:r>
        <w:rPr>
          <w:rStyle w:val="Aucun"/>
          <w:rFonts w:ascii="Times New Roman" w:hAnsi="Times New Roman"/>
          <w:b/>
          <w:bCs/>
          <w:shd w:val="clear" w:color="auto" w:fill="FFFFFF"/>
        </w:rPr>
        <w:t>L</w:t>
      </w:r>
      <w:r>
        <w:rPr>
          <w:rStyle w:val="Aucun"/>
          <w:rFonts w:ascii="Times New Roman" w:hAnsi="Times New Roman"/>
          <w:b/>
          <w:bCs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shd w:val="clear" w:color="auto" w:fill="FFFFFF"/>
        </w:rPr>
        <w:t xml:space="preserve">art est mon arme </w:t>
      </w:r>
      <w:r>
        <w:rPr>
          <w:rStyle w:val="Aucun"/>
          <w:rFonts w:ascii="Times New Roman" w:hAnsi="Times New Roman"/>
          <w:b/>
          <w:bCs/>
          <w:shd w:val="clear" w:color="auto" w:fill="FFFFFF"/>
        </w:rPr>
        <w:t>»</w:t>
      </w:r>
      <w:r>
        <w:rPr>
          <w:rStyle w:val="Aucun"/>
          <w:rFonts w:ascii="Times New Roman" w:hAnsi="Times New Roman"/>
          <w:b/>
          <w:bCs/>
          <w:shd w:val="clear" w:color="auto" w:fill="FFFFFF"/>
        </w:rPr>
        <w:t>.</w:t>
      </w:r>
      <w:r>
        <w:rPr>
          <w:rFonts w:ascii="Times New Roman" w:hAnsi="Times New Roman"/>
          <w:b/>
          <w:bCs/>
          <w:i/>
          <w:iCs/>
          <w:shd w:val="clear" w:color="auto" w:fill="FFFFFF"/>
        </w:rPr>
        <w:t xml:space="preserve"> Slam et activisme politique </w:t>
      </w:r>
      <w:r>
        <w:rPr>
          <w:rFonts w:ascii="Times New Roman" w:hAnsi="Times New Roman"/>
          <w:b/>
          <w:bCs/>
          <w:i/>
          <w:iCs/>
          <w:shd w:val="clear" w:color="auto" w:fill="FFFFFF"/>
        </w:rPr>
        <w:t xml:space="preserve">à </w:t>
      </w:r>
      <w:r>
        <w:rPr>
          <w:rFonts w:ascii="Times New Roman" w:hAnsi="Times New Roman"/>
          <w:b/>
          <w:bCs/>
          <w:i/>
          <w:iCs/>
          <w:shd w:val="clear" w:color="auto" w:fill="FFFFFF"/>
        </w:rPr>
        <w:t>Goma, RD Congo.</w:t>
      </w:r>
    </w:p>
    <w:p w:rsidR="00284C42" w:rsidRDefault="00284C42">
      <w:pPr>
        <w:pStyle w:val="Pardfaut"/>
        <w:spacing w:before="0"/>
        <w:jc w:val="both"/>
        <w:rPr>
          <w:rStyle w:val="Aucun"/>
          <w:rFonts w:ascii="Arial" w:eastAsia="Arial" w:hAnsi="Arial" w:cs="Arial"/>
          <w:sz w:val="22"/>
          <w:szCs w:val="22"/>
          <w:shd w:val="clear" w:color="auto" w:fill="FFFFFF"/>
        </w:rPr>
      </w:pPr>
    </w:p>
    <w:p w:rsidR="00284C42" w:rsidRDefault="002F6BD8">
      <w:pPr>
        <w:pStyle w:val="Pardfaut"/>
        <w:spacing w:before="0"/>
        <w:jc w:val="both"/>
        <w:rPr>
          <w:rStyle w:val="Aucun"/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 xml:space="preserve">À </w:t>
      </w:r>
      <w:r>
        <w:rPr>
          <w:rFonts w:ascii="Arial" w:hAnsi="Arial"/>
          <w:sz w:val="22"/>
          <w:szCs w:val="22"/>
          <w:shd w:val="clear" w:color="auto" w:fill="FFFFFF"/>
        </w:rPr>
        <w:t xml:space="preserve">Goma, </w:t>
      </w:r>
      <w:r>
        <w:rPr>
          <w:rFonts w:ascii="Arial" w:hAnsi="Arial"/>
          <w:sz w:val="22"/>
          <w:szCs w:val="22"/>
          <w:shd w:val="clear" w:color="auto" w:fill="FFFFFF"/>
        </w:rPr>
        <w:t xml:space="preserve">à </w:t>
      </w:r>
      <w:r>
        <w:rPr>
          <w:rFonts w:ascii="Arial" w:hAnsi="Arial"/>
          <w:sz w:val="22"/>
          <w:szCs w:val="22"/>
          <w:shd w:val="clear" w:color="auto" w:fill="FFFFFF"/>
        </w:rPr>
        <w:t>l</w:t>
      </w:r>
      <w:r>
        <w:rPr>
          <w:rFonts w:ascii="Arial" w:hAnsi="Arial"/>
          <w:sz w:val="22"/>
          <w:szCs w:val="22"/>
          <w:shd w:val="clear" w:color="auto" w:fill="FFFFFF"/>
        </w:rPr>
        <w:t>’</w:t>
      </w:r>
      <w:r>
        <w:rPr>
          <w:rFonts w:ascii="Arial" w:hAnsi="Arial"/>
          <w:sz w:val="22"/>
          <w:szCs w:val="22"/>
          <w:shd w:val="clear" w:color="auto" w:fill="FFFFFF"/>
        </w:rPr>
        <w:t xml:space="preserve">Est de la RD Congo, 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 xml:space="preserve">merge </w:t>
      </w:r>
      <w:r>
        <w:rPr>
          <w:rFonts w:ascii="Arial" w:hAnsi="Arial"/>
          <w:sz w:val="22"/>
          <w:szCs w:val="22"/>
          <w:shd w:val="clear" w:color="auto" w:fill="FFFFFF"/>
        </w:rPr>
        <w:t xml:space="preserve">à </w:t>
      </w:r>
      <w:r>
        <w:rPr>
          <w:rFonts w:ascii="Arial" w:hAnsi="Arial"/>
          <w:sz w:val="22"/>
          <w:szCs w:val="22"/>
          <w:shd w:val="clear" w:color="auto" w:fill="FFFFFF"/>
        </w:rPr>
        <w:t>la fin de la d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>cennie 2010, un collectif de slammeurs tr</w:t>
      </w:r>
      <w:r>
        <w:rPr>
          <w:rFonts w:ascii="Arial" w:hAnsi="Arial"/>
          <w:sz w:val="22"/>
          <w:szCs w:val="22"/>
          <w:shd w:val="clear" w:color="auto" w:fill="FFFFFF"/>
        </w:rPr>
        <w:t>è</w:t>
      </w:r>
      <w:r>
        <w:rPr>
          <w:rFonts w:ascii="Arial" w:hAnsi="Arial"/>
          <w:sz w:val="22"/>
          <w:szCs w:val="22"/>
          <w:shd w:val="clear" w:color="auto" w:fill="FFFFFF"/>
        </w:rPr>
        <w:t>s proche d</w:t>
      </w:r>
      <w:r>
        <w:rPr>
          <w:rFonts w:ascii="Arial" w:hAnsi="Arial"/>
          <w:sz w:val="22"/>
          <w:szCs w:val="22"/>
          <w:shd w:val="clear" w:color="auto" w:fill="FFFFFF"/>
        </w:rPr>
        <w:t>’</w:t>
      </w:r>
      <w:r>
        <w:rPr>
          <w:rFonts w:ascii="Arial" w:hAnsi="Arial"/>
          <w:sz w:val="22"/>
          <w:szCs w:val="22"/>
          <w:shd w:val="clear" w:color="auto" w:fill="FFFFFF"/>
        </w:rPr>
        <w:t>un des principaux mouvements citoyens du pays, la LUCHA. Ce mouvement d</w:t>
      </w:r>
      <w:r>
        <w:rPr>
          <w:rFonts w:ascii="Arial" w:hAnsi="Arial"/>
          <w:sz w:val="22"/>
          <w:szCs w:val="22"/>
          <w:shd w:val="clear" w:color="auto" w:fill="FFFFFF"/>
        </w:rPr>
        <w:t>’</w:t>
      </w:r>
      <w:r>
        <w:rPr>
          <w:rFonts w:ascii="Arial" w:hAnsi="Arial"/>
          <w:sz w:val="22"/>
          <w:szCs w:val="22"/>
          <w:shd w:val="clear" w:color="auto" w:fill="FFFFFF"/>
        </w:rPr>
        <w:t>activistes pour la justice sociale s</w:t>
      </w:r>
      <w:r>
        <w:rPr>
          <w:rFonts w:ascii="Arial" w:hAnsi="Arial"/>
          <w:sz w:val="22"/>
          <w:szCs w:val="22"/>
          <w:shd w:val="clear" w:color="auto" w:fill="FFFFFF"/>
        </w:rPr>
        <w:t>’</w:t>
      </w:r>
      <w:r>
        <w:rPr>
          <w:rFonts w:ascii="Arial" w:hAnsi="Arial"/>
          <w:sz w:val="22"/>
          <w:szCs w:val="22"/>
          <w:shd w:val="clear" w:color="auto" w:fill="FFFFFF"/>
        </w:rPr>
        <w:t xml:space="preserve">est fait </w:t>
      </w:r>
      <w:r>
        <w:rPr>
          <w:rFonts w:ascii="Arial" w:hAnsi="Arial"/>
          <w:sz w:val="22"/>
          <w:szCs w:val="22"/>
          <w:shd w:val="clear" w:color="auto" w:fill="FFFFFF"/>
        </w:rPr>
        <w:t>internationalement conna</w:t>
      </w:r>
      <w:r>
        <w:rPr>
          <w:rFonts w:ascii="Arial" w:hAnsi="Arial"/>
          <w:sz w:val="22"/>
          <w:szCs w:val="22"/>
          <w:shd w:val="clear" w:color="auto" w:fill="FFFFFF"/>
        </w:rPr>
        <w:t>î</w:t>
      </w:r>
      <w:r>
        <w:rPr>
          <w:rFonts w:ascii="Arial" w:hAnsi="Arial"/>
          <w:sz w:val="22"/>
          <w:szCs w:val="22"/>
          <w:shd w:val="clear" w:color="auto" w:fill="FFFFFF"/>
        </w:rPr>
        <w:t xml:space="preserve">tre </w:t>
      </w:r>
      <w:r>
        <w:rPr>
          <w:rFonts w:ascii="Arial" w:hAnsi="Arial"/>
          <w:sz w:val="22"/>
          <w:szCs w:val="22"/>
          <w:shd w:val="clear" w:color="auto" w:fill="FFFFFF"/>
        </w:rPr>
        <w:t xml:space="preserve">à </w:t>
      </w:r>
      <w:r>
        <w:rPr>
          <w:rFonts w:ascii="Arial" w:hAnsi="Arial"/>
          <w:sz w:val="22"/>
          <w:szCs w:val="22"/>
          <w:shd w:val="clear" w:color="auto" w:fill="FFFFFF"/>
        </w:rPr>
        <w:t>cette m</w:t>
      </w:r>
      <w:r>
        <w:rPr>
          <w:rFonts w:ascii="Arial" w:hAnsi="Arial"/>
          <w:sz w:val="22"/>
          <w:szCs w:val="22"/>
          <w:shd w:val="clear" w:color="auto" w:fill="FFFFFF"/>
        </w:rPr>
        <w:t>ê</w:t>
      </w:r>
      <w:r>
        <w:rPr>
          <w:rFonts w:ascii="Arial" w:hAnsi="Arial"/>
          <w:sz w:val="22"/>
          <w:szCs w:val="22"/>
          <w:shd w:val="clear" w:color="auto" w:fill="FFFFFF"/>
        </w:rPr>
        <w:t>me p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>riode pour avoir contribu</w:t>
      </w:r>
      <w:r>
        <w:rPr>
          <w:rFonts w:ascii="Arial" w:hAnsi="Arial"/>
          <w:sz w:val="22"/>
          <w:szCs w:val="22"/>
          <w:shd w:val="clear" w:color="auto" w:fill="FFFFFF"/>
        </w:rPr>
        <w:t xml:space="preserve">é à </w:t>
      </w:r>
      <w:r>
        <w:rPr>
          <w:rFonts w:ascii="Arial" w:hAnsi="Arial"/>
          <w:sz w:val="22"/>
          <w:szCs w:val="22"/>
          <w:shd w:val="clear" w:color="auto" w:fill="FFFFFF"/>
        </w:rPr>
        <w:t>faire pression contre l</w:t>
      </w:r>
      <w:r>
        <w:rPr>
          <w:rFonts w:ascii="Arial" w:hAnsi="Arial"/>
          <w:sz w:val="22"/>
          <w:szCs w:val="22"/>
          <w:shd w:val="clear" w:color="auto" w:fill="FFFFFF"/>
        </w:rPr>
        <w:t>’</w:t>
      </w:r>
      <w:r>
        <w:rPr>
          <w:rFonts w:ascii="Arial" w:hAnsi="Arial"/>
          <w:sz w:val="22"/>
          <w:szCs w:val="22"/>
          <w:shd w:val="clear" w:color="auto" w:fill="FFFFFF"/>
        </w:rPr>
        <w:t>ancien pr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>sident Kabila qui briguait alors un 3</w:t>
      </w:r>
      <w:r>
        <w:rPr>
          <w:rFonts w:ascii="Arial" w:hAnsi="Arial"/>
          <w:sz w:val="22"/>
          <w:szCs w:val="22"/>
          <w:shd w:val="clear" w:color="auto" w:fill="FFFFFF"/>
        </w:rPr>
        <w:t xml:space="preserve">è </w:t>
      </w:r>
      <w:r>
        <w:rPr>
          <w:rFonts w:ascii="Arial" w:hAnsi="Arial"/>
          <w:sz w:val="22"/>
          <w:szCs w:val="22"/>
          <w:shd w:val="clear" w:color="auto" w:fill="FFFFFF"/>
        </w:rPr>
        <w:t>mandat.</w:t>
      </w:r>
    </w:p>
    <w:p w:rsidR="00284C42" w:rsidRDefault="002F6BD8">
      <w:pPr>
        <w:pStyle w:val="Pardfaut"/>
        <w:spacing w:before="0"/>
        <w:jc w:val="both"/>
        <w:rPr>
          <w:rStyle w:val="Aucun"/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Les deux collectifs se d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>veloppent donc concomitamment, les slammeurs soutenant publiquement le combat</w:t>
      </w:r>
      <w:r>
        <w:rPr>
          <w:rFonts w:ascii="Arial" w:hAnsi="Arial"/>
          <w:sz w:val="22"/>
          <w:szCs w:val="22"/>
          <w:shd w:val="clear" w:color="auto" w:fill="FFFFFF"/>
        </w:rPr>
        <w:t xml:space="preserve"> de la LUCHA (certains portant la double casquette de slammeur et de militant) : ils revendiquent ses principes, au point de calquer l</w:t>
      </w:r>
      <w:r>
        <w:rPr>
          <w:rFonts w:ascii="Arial" w:hAnsi="Arial"/>
          <w:sz w:val="22"/>
          <w:szCs w:val="22"/>
          <w:shd w:val="clear" w:color="auto" w:fill="FFFFFF"/>
        </w:rPr>
        <w:t>’</w:t>
      </w:r>
      <w:r>
        <w:rPr>
          <w:rFonts w:ascii="Arial" w:hAnsi="Arial"/>
          <w:sz w:val="22"/>
          <w:szCs w:val="22"/>
          <w:shd w:val="clear" w:color="auto" w:fill="FFFFFF"/>
        </w:rPr>
        <w:t>organisation et le mode de fonctionnement de Goma Slam Session sur ceux de la LUCHA.</w:t>
      </w:r>
    </w:p>
    <w:p w:rsidR="00284C42" w:rsidRDefault="002F6BD8">
      <w:pPr>
        <w:pStyle w:val="Pardfaut"/>
        <w:spacing w:before="0"/>
        <w:jc w:val="both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Se posent alors la question des moti</w:t>
      </w:r>
      <w:r>
        <w:rPr>
          <w:rFonts w:ascii="Arial" w:hAnsi="Arial"/>
          <w:sz w:val="22"/>
          <w:szCs w:val="22"/>
          <w:shd w:val="clear" w:color="auto" w:fill="FFFFFF"/>
        </w:rPr>
        <w:t>fs litt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>raires d</w:t>
      </w:r>
      <w:r>
        <w:rPr>
          <w:rFonts w:ascii="Arial" w:hAnsi="Arial"/>
          <w:sz w:val="22"/>
          <w:szCs w:val="22"/>
          <w:shd w:val="clear" w:color="auto" w:fill="FFFFFF"/>
        </w:rPr>
        <w:t>’</w:t>
      </w:r>
      <w:r>
        <w:rPr>
          <w:rFonts w:ascii="Arial" w:hAnsi="Arial"/>
          <w:sz w:val="22"/>
          <w:szCs w:val="22"/>
          <w:shd w:val="clear" w:color="auto" w:fill="FFFFFF"/>
        </w:rPr>
        <w:t xml:space="preserve">un tel engagement </w:t>
      </w:r>
      <w:r>
        <w:rPr>
          <w:rFonts w:ascii="Arial" w:hAnsi="Arial"/>
          <w:sz w:val="22"/>
          <w:szCs w:val="22"/>
          <w:shd w:val="clear" w:color="auto" w:fill="FFFFFF"/>
        </w:rPr>
        <w:t xml:space="preserve">« </w:t>
      </w:r>
      <w:r>
        <w:rPr>
          <w:rFonts w:ascii="Arial" w:hAnsi="Arial"/>
          <w:sz w:val="22"/>
          <w:szCs w:val="22"/>
          <w:shd w:val="clear" w:color="auto" w:fill="FFFFFF"/>
        </w:rPr>
        <w:t>po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 xml:space="preserve">litique </w:t>
      </w:r>
      <w:r>
        <w:rPr>
          <w:rFonts w:ascii="Arial" w:hAnsi="Arial"/>
          <w:sz w:val="22"/>
          <w:szCs w:val="22"/>
          <w:shd w:val="clear" w:color="auto" w:fill="FFFFFF"/>
        </w:rPr>
        <w:t xml:space="preserve">» </w:t>
      </w:r>
      <w:r>
        <w:rPr>
          <w:rFonts w:ascii="Arial" w:hAnsi="Arial"/>
          <w:sz w:val="22"/>
          <w:szCs w:val="22"/>
          <w:shd w:val="clear" w:color="auto" w:fill="FFFFFF"/>
        </w:rPr>
        <w:t>(Cormann, Gagnon) ainsi que celle des modalit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>s performatives de la lutte r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>volutionnaire activ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>e par les militants et volontiers r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>pliqu</w:t>
      </w:r>
      <w:r>
        <w:rPr>
          <w:rFonts w:ascii="Arial" w:hAnsi="Arial"/>
          <w:sz w:val="22"/>
          <w:szCs w:val="22"/>
          <w:shd w:val="clear" w:color="auto" w:fill="FFFFFF"/>
        </w:rPr>
        <w:t>é</w:t>
      </w:r>
      <w:r>
        <w:rPr>
          <w:rFonts w:ascii="Arial" w:hAnsi="Arial"/>
          <w:sz w:val="22"/>
          <w:szCs w:val="22"/>
          <w:shd w:val="clear" w:color="auto" w:fill="FFFFFF"/>
        </w:rPr>
        <w:t>e par les slammeurs.</w:t>
      </w:r>
    </w:p>
    <w:p w:rsidR="00284C42" w:rsidRDefault="00284C42">
      <w:pPr>
        <w:pStyle w:val="Pardfau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</w:p>
    <w:p w:rsidR="00284C42" w:rsidRDefault="00284C42">
      <w:pPr>
        <w:pStyle w:val="Pardfau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</w:p>
    <w:p w:rsidR="00284C42" w:rsidRDefault="00284C42">
      <w:pPr>
        <w:pStyle w:val="Pardfaut"/>
        <w:spacing w:before="0"/>
        <w:rPr>
          <w:rFonts w:ascii="Arial" w:eastAsia="Arial" w:hAnsi="Arial" w:cs="Arial"/>
          <w:sz w:val="22"/>
          <w:szCs w:val="22"/>
          <w:shd w:val="clear" w:color="auto" w:fill="FFFFFF"/>
        </w:rPr>
      </w:pPr>
    </w:p>
    <w:p w:rsidR="00284C42" w:rsidRDefault="00284C42">
      <w:pPr>
        <w:pStyle w:val="Pardfaut"/>
        <w:spacing w:before="0"/>
        <w:rPr>
          <w:rStyle w:val="Aucun"/>
          <w:rFonts w:ascii="Arial" w:eastAsia="Arial" w:hAnsi="Arial" w:cs="Arial"/>
          <w:color w:val="444444"/>
          <w:sz w:val="32"/>
          <w:szCs w:val="32"/>
          <w:shd w:val="clear" w:color="auto" w:fill="FFFFFF"/>
        </w:rPr>
      </w:pPr>
    </w:p>
    <w:p w:rsidR="00284C42" w:rsidRDefault="002F6BD8">
      <w:pPr>
        <w:pStyle w:val="CorpsB"/>
        <w:numPr>
          <w:ilvl w:val="0"/>
          <w:numId w:val="4"/>
        </w:numPr>
        <w:spacing w:before="0"/>
        <w:jc w:val="both"/>
      </w:pPr>
      <w:r>
        <w:rPr>
          <w:rStyle w:val="Aucun"/>
          <w:rFonts w:ascii="Times New Roman" w:hAnsi="Times New Roman"/>
          <w:b/>
          <w:bCs/>
        </w:rPr>
        <w:t>Ana Rodriguez (U. Lausanne)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Times New Roman" w:eastAsia="Times New Roman" w:hAnsi="Times New Roman" w:cs="Times New Roman"/>
          <w:b/>
          <w:bCs/>
        </w:rPr>
      </w:pP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Aucun"/>
          <w:rFonts w:ascii="Times New Roman" w:hAnsi="Times New Roman"/>
          <w:b/>
          <w:bCs/>
          <w:i/>
          <w:iCs/>
        </w:rPr>
        <w:t>Le politique comme injonction</w:t>
      </w:r>
      <w:r>
        <w:rPr>
          <w:rStyle w:val="Aucun"/>
          <w:rFonts w:ascii="Times New Roman" w:hAnsi="Times New Roman"/>
          <w:b/>
          <w:bCs/>
          <w:i/>
          <w:iCs/>
        </w:rPr>
        <w:t> </w:t>
      </w:r>
      <w:r>
        <w:rPr>
          <w:rStyle w:val="Aucun"/>
          <w:rFonts w:ascii="Times New Roman" w:hAnsi="Times New Roman"/>
          <w:b/>
          <w:bCs/>
          <w:i/>
          <w:iCs/>
        </w:rPr>
        <w:t>: Engagements d</w:t>
      </w:r>
      <w:r>
        <w:rPr>
          <w:rStyle w:val="Aucun"/>
          <w:rFonts w:ascii="Times New Roman" w:hAnsi="Times New Roman"/>
          <w:b/>
          <w:bCs/>
          <w:i/>
          <w:iCs/>
        </w:rPr>
        <w:t>’</w:t>
      </w:r>
      <w:r>
        <w:rPr>
          <w:rStyle w:val="Aucun"/>
          <w:rFonts w:ascii="Times New Roman" w:hAnsi="Times New Roman"/>
          <w:b/>
          <w:bCs/>
          <w:i/>
          <w:iCs/>
        </w:rPr>
        <w:t>artistes palestiniens dans la danse contemporaine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Calibri" w:eastAsia="Calibri" w:hAnsi="Calibri" w:cs="Calibri"/>
        </w:rPr>
      </w:pP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Le titre du festival de cin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ma palestinien de Gen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 xml:space="preserve">ve,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Filmer, c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est exister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>, pourrait 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sumer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ethos des arts palestiniens, tel que per</w:t>
      </w:r>
      <w:r>
        <w:rPr>
          <w:rStyle w:val="Aucun"/>
          <w:rFonts w:ascii="Arial" w:hAnsi="Arial"/>
          <w:sz w:val="22"/>
          <w:szCs w:val="22"/>
        </w:rPr>
        <w:t>ç</w:t>
      </w:r>
      <w:r>
        <w:rPr>
          <w:rStyle w:val="Aucun"/>
          <w:rFonts w:ascii="Arial" w:hAnsi="Arial"/>
          <w:sz w:val="22"/>
          <w:szCs w:val="22"/>
        </w:rPr>
        <w:t>u par beaucoup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acteurs, palestiniens ou non. Dans un contexte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invisibilisation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histoire palestinienne et de 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gation m</w:t>
      </w:r>
      <w:r>
        <w:rPr>
          <w:rStyle w:val="Aucun"/>
          <w:rFonts w:ascii="Arial" w:hAnsi="Arial"/>
          <w:sz w:val="22"/>
          <w:szCs w:val="22"/>
        </w:rPr>
        <w:t>ê</w:t>
      </w:r>
      <w:r>
        <w:rPr>
          <w:rStyle w:val="Aucun"/>
          <w:rFonts w:ascii="Arial" w:hAnsi="Arial"/>
          <w:sz w:val="22"/>
          <w:szCs w:val="22"/>
        </w:rPr>
        <w:t>me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existence du peuple palestinien par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occupant isra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lien (Pirinoli 2005 ; Fourest 2012), le fait de se rendre visible aux yeux du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monde</w:t>
      </w:r>
      <w:r>
        <w:rPr>
          <w:rStyle w:val="Aucun"/>
          <w:rFonts w:ascii="Arial" w:hAnsi="Arial"/>
          <w:sz w:val="22"/>
          <w:szCs w:val="22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 xml:space="preserve">est en soi </w:t>
      </w:r>
      <w:r>
        <w:rPr>
          <w:rStyle w:val="Aucun"/>
          <w:rFonts w:ascii="Arial" w:hAnsi="Arial"/>
          <w:sz w:val="22"/>
          <w:szCs w:val="22"/>
        </w:rPr>
        <w:t>un acte politique, et la cr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ation artistique s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  <w:lang w:val="nl-NL"/>
        </w:rPr>
        <w:t>av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 xml:space="preserve">re un important outil pour ce </w:t>
      </w:r>
      <w:r>
        <w:rPr>
          <w:rStyle w:val="Aucun"/>
          <w:rFonts w:ascii="Arial" w:hAnsi="Arial"/>
          <w:sz w:val="22"/>
          <w:szCs w:val="22"/>
        </w:rPr>
        <w:t xml:space="preserve">faire (Jawad, 2014). Tout artiste palestinien semble, en ce sens,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engag</w:t>
      </w:r>
      <w:r>
        <w:rPr>
          <w:rStyle w:val="Aucun"/>
          <w:rFonts w:ascii="Arial" w:hAnsi="Arial"/>
          <w:sz w:val="22"/>
          <w:szCs w:val="22"/>
        </w:rPr>
        <w:t>é »</w:t>
      </w:r>
      <w:r>
        <w:rPr>
          <w:rStyle w:val="Aucun"/>
          <w:rFonts w:ascii="Arial" w:hAnsi="Arial"/>
          <w:sz w:val="22"/>
          <w:szCs w:val="22"/>
        </w:rPr>
        <w:t xml:space="preserve">. 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eastAsia="Arial" w:hAnsi="Arial" w:cs="Arial"/>
          <w:sz w:val="22"/>
          <w:szCs w:val="22"/>
        </w:rPr>
        <w:tab/>
        <w:t>Pourtant, la politisation de leurs cr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ations et de leurs pratiques n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est pas toujours v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cue positivement parmi ce</w:t>
      </w:r>
      <w:r>
        <w:rPr>
          <w:rStyle w:val="Aucun"/>
          <w:rFonts w:ascii="Arial" w:hAnsi="Arial"/>
          <w:sz w:val="22"/>
          <w:szCs w:val="22"/>
        </w:rPr>
        <w:t>s artistes. C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est notamment le cas dans certaines collaborations avec des acteurs europ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ens, dans lesquelles cette politisation peut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chapper aux artistes palestiniens, les transformant en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incarnation</w:t>
      </w:r>
      <w:r>
        <w:rPr>
          <w:rStyle w:val="Aucun"/>
          <w:rFonts w:ascii="Arial" w:hAnsi="Arial"/>
          <w:sz w:val="22"/>
          <w:szCs w:val="22"/>
        </w:rPr>
        <w:t xml:space="preserve"> » </w:t>
      </w:r>
      <w:r>
        <w:rPr>
          <w:rStyle w:val="Aucun"/>
          <w:rFonts w:ascii="Arial" w:hAnsi="Arial"/>
          <w:sz w:val="22"/>
          <w:szCs w:val="22"/>
          <w:lang w:val="nl-NL"/>
        </w:rPr>
        <w:t>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une cause (Neveux, 2019), plut</w:t>
      </w:r>
      <w:r>
        <w:rPr>
          <w:rStyle w:val="Aucun"/>
          <w:rFonts w:ascii="Arial" w:hAnsi="Arial"/>
          <w:sz w:val="22"/>
          <w:szCs w:val="22"/>
        </w:rPr>
        <w:t>ô</w:t>
      </w:r>
      <w:r>
        <w:rPr>
          <w:rStyle w:val="Aucun"/>
          <w:rFonts w:ascii="Arial" w:hAnsi="Arial"/>
          <w:sz w:val="22"/>
          <w:szCs w:val="22"/>
        </w:rPr>
        <w:t>t 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  <w:lang w:val="de-DE"/>
        </w:rPr>
        <w:t>en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fenseurs de celle-ci.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injonction au politique inh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rente au contexte national peut par ailleurs formater la cr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ation d</w:t>
      </w:r>
      <w:r>
        <w:rPr>
          <w:rStyle w:val="Aucun"/>
          <w:rFonts w:ascii="Arial" w:hAnsi="Arial"/>
          <w:sz w:val="22"/>
          <w:szCs w:val="22"/>
        </w:rPr>
        <w:t xml:space="preserve">es artistes, les poussant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orienter leur pratique </w:t>
      </w:r>
      <w:r>
        <w:rPr>
          <w:rStyle w:val="Aucun"/>
          <w:rFonts w:ascii="Arial" w:hAnsi="Arial"/>
          <w:sz w:val="22"/>
          <w:szCs w:val="22"/>
        </w:rPr>
        <w:t xml:space="preserve">– </w:t>
      </w:r>
      <w:r>
        <w:rPr>
          <w:rStyle w:val="Aucun"/>
          <w:rFonts w:ascii="Arial" w:hAnsi="Arial"/>
          <w:sz w:val="22"/>
          <w:szCs w:val="22"/>
        </w:rPr>
        <w:t xml:space="preserve">plus ou moins volontairement </w:t>
      </w:r>
      <w:r>
        <w:rPr>
          <w:rStyle w:val="Aucun"/>
          <w:rFonts w:ascii="Arial" w:hAnsi="Arial"/>
          <w:sz w:val="22"/>
          <w:szCs w:val="22"/>
        </w:rPr>
        <w:t xml:space="preserve">– </w:t>
      </w:r>
      <w:r>
        <w:rPr>
          <w:rStyle w:val="Aucun"/>
          <w:rFonts w:ascii="Arial" w:hAnsi="Arial"/>
          <w:sz w:val="22"/>
          <w:szCs w:val="22"/>
        </w:rPr>
        <w:t>dans un sens 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ils estiment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nl-NL"/>
        </w:rPr>
        <w:t>sir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par leurs concitoyens, ou par des baille</w:t>
      </w:r>
      <w:r>
        <w:rPr>
          <w:rStyle w:val="Aucun"/>
          <w:rFonts w:ascii="Arial" w:hAnsi="Arial"/>
          <w:sz w:val="22"/>
          <w:szCs w:val="22"/>
        </w:rPr>
        <w:t>urs de fond souvent europ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nl-NL"/>
        </w:rPr>
        <w:t xml:space="preserve">ens.     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eastAsia="Arial" w:hAnsi="Arial" w:cs="Arial"/>
          <w:sz w:val="22"/>
          <w:szCs w:val="22"/>
          <w:lang w:val="nl-NL"/>
        </w:rPr>
        <w:tab/>
      </w:r>
      <w:r>
        <w:rPr>
          <w:rStyle w:val="Aucun"/>
          <w:rFonts w:ascii="Arial" w:hAnsi="Arial"/>
          <w:sz w:val="22"/>
          <w:szCs w:val="22"/>
        </w:rPr>
        <w:t>Ma contribution se penche sur cette injonction au politique dans la pratique de danseurs, danseuses et chor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graphes palestiniens, et sur les diff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rent</w:t>
      </w:r>
      <w:r>
        <w:rPr>
          <w:rStyle w:val="Aucun"/>
          <w:rFonts w:ascii="Arial" w:hAnsi="Arial"/>
          <w:sz w:val="22"/>
          <w:szCs w:val="22"/>
        </w:rPr>
        <w:t>s rapports 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entretiennent ces derniers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cette injonction. Elle s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appuie sur u</w:t>
      </w:r>
      <w:r>
        <w:rPr>
          <w:rStyle w:val="Aucun"/>
          <w:rFonts w:ascii="Arial" w:hAnsi="Arial"/>
          <w:sz w:val="22"/>
          <w:szCs w:val="22"/>
        </w:rPr>
        <w:t>ne recherche ethnographique multi-situ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et digitale men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durant quatre ans dans les studios, les th</w:t>
      </w:r>
      <w:r>
        <w:rPr>
          <w:rStyle w:val="Aucun"/>
          <w:rFonts w:ascii="Arial" w:hAnsi="Arial"/>
          <w:sz w:val="22"/>
          <w:szCs w:val="22"/>
        </w:rPr>
        <w:t>éâ</w:t>
      </w:r>
      <w:r>
        <w:rPr>
          <w:rStyle w:val="Aucun"/>
          <w:rFonts w:ascii="Arial" w:hAnsi="Arial"/>
          <w:sz w:val="22"/>
          <w:szCs w:val="22"/>
        </w:rPr>
        <w:t>tres et les festivals de danse en Palestine, en Isra</w:t>
      </w:r>
      <w:r>
        <w:rPr>
          <w:rStyle w:val="Aucun"/>
          <w:rFonts w:ascii="Arial" w:hAnsi="Arial"/>
          <w:sz w:val="22"/>
          <w:szCs w:val="22"/>
          <w:lang w:val="nl-NL"/>
        </w:rPr>
        <w:t>ë</w:t>
      </w:r>
      <w:r>
        <w:rPr>
          <w:rStyle w:val="Aucun"/>
          <w:rFonts w:ascii="Arial" w:hAnsi="Arial"/>
          <w:sz w:val="22"/>
          <w:szCs w:val="22"/>
        </w:rPr>
        <w:t xml:space="preserve">l et en Europe. En mobilisant les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tudes transnationales et postcoloniales, je souhaite m</w:t>
      </w:r>
      <w:r>
        <w:rPr>
          <w:rStyle w:val="Aucun"/>
          <w:rFonts w:ascii="Arial" w:hAnsi="Arial"/>
          <w:sz w:val="22"/>
          <w:szCs w:val="22"/>
        </w:rPr>
        <w:t>’é</w:t>
      </w:r>
      <w:r>
        <w:rPr>
          <w:rStyle w:val="Aucun"/>
          <w:rFonts w:ascii="Arial" w:hAnsi="Arial"/>
          <w:sz w:val="22"/>
          <w:szCs w:val="22"/>
        </w:rPr>
        <w:t>loigner de perspectives qui ont majoritairement analys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les articulations entre art et politique en termes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instrumentalisation de la cu</w:t>
      </w:r>
      <w:r>
        <w:rPr>
          <w:rStyle w:val="Aucun"/>
          <w:rFonts w:ascii="Arial" w:hAnsi="Arial"/>
          <w:sz w:val="22"/>
          <w:szCs w:val="22"/>
        </w:rPr>
        <w:t xml:space="preserve">lture par le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pouvoir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>, dont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Etat-Nation serait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  <w:lang w:val="it-IT"/>
        </w:rPr>
        <w:t>ultime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positaire,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 c</w:t>
      </w:r>
      <w:r>
        <w:rPr>
          <w:rStyle w:val="Aucun"/>
          <w:rFonts w:ascii="Arial" w:hAnsi="Arial"/>
          <w:sz w:val="22"/>
          <w:szCs w:val="22"/>
        </w:rPr>
        <w:t>ô</w:t>
      </w:r>
      <w:r>
        <w:rPr>
          <w:rStyle w:val="Aucun"/>
          <w:rFonts w:ascii="Arial" w:hAnsi="Arial"/>
          <w:sz w:val="22"/>
          <w:szCs w:val="22"/>
        </w:rPr>
        <w:t>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, ou en termes de potentialit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 xml:space="preserve">de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sistance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>au dit pouvoir de la part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individus ou de populations,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autre (Stein &amp; Swedenburg, 2005), af</w:t>
      </w:r>
      <w:r>
        <w:rPr>
          <w:rStyle w:val="Aucun"/>
          <w:rFonts w:ascii="Arial" w:hAnsi="Arial"/>
          <w:sz w:val="22"/>
          <w:szCs w:val="22"/>
        </w:rPr>
        <w:t>in de complexifier notre compr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hension de ces articulations. J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avancerai ainsi que le politique, dans la pratique des acteurs de ma recherche, ne s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av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re pas toujours une question d</w:t>
      </w:r>
      <w:r>
        <w:rPr>
          <w:rStyle w:val="Aucun"/>
          <w:rFonts w:ascii="Arial" w:hAnsi="Arial"/>
          <w:sz w:val="22"/>
          <w:szCs w:val="22"/>
        </w:rPr>
        <w:t>’« </w:t>
      </w:r>
      <w:r>
        <w:rPr>
          <w:rStyle w:val="Aucun"/>
          <w:rFonts w:ascii="Arial" w:hAnsi="Arial"/>
          <w:sz w:val="22"/>
          <w:szCs w:val="22"/>
        </w:rPr>
        <w:t>engagement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  <w:lang w:val="pt-PT"/>
        </w:rPr>
        <w:t>, mais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coule aussi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une pression sociale li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au contexte palestinien, tout comme de politiques culturelles europ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ennes et de programmes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aide au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veloppement porteurs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une vision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art comme 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cessairement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  <w:lang w:val="it-IT"/>
        </w:rPr>
        <w:t>utile</w:t>
      </w:r>
      <w:r>
        <w:rPr>
          <w:rStyle w:val="Aucun"/>
          <w:rFonts w:ascii="Arial" w:hAnsi="Arial"/>
          <w:sz w:val="22"/>
          <w:szCs w:val="22"/>
        </w:rPr>
        <w:t> »</w:t>
      </w:r>
      <w:r>
        <w:rPr>
          <w:rStyle w:val="Aucun"/>
          <w:rFonts w:ascii="Arial" w:hAnsi="Arial"/>
          <w:sz w:val="22"/>
          <w:szCs w:val="22"/>
        </w:rPr>
        <w:t>. La politisation de leurs cr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ations devient</w:t>
      </w:r>
      <w:r>
        <w:rPr>
          <w:rStyle w:val="Aucun"/>
          <w:rFonts w:ascii="Arial" w:hAnsi="Arial"/>
          <w:sz w:val="22"/>
          <w:szCs w:val="22"/>
        </w:rPr>
        <w:t xml:space="preserve"> ainsi parfois la condition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une 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alisation professionnelle pour les artistes, tant au niveau local que sur la sc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ne internationale. 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F6BD8">
      <w:pPr>
        <w:pStyle w:val="CorpsB"/>
        <w:numPr>
          <w:ilvl w:val="0"/>
          <w:numId w:val="4"/>
        </w:numPr>
        <w:spacing w:before="0"/>
        <w:jc w:val="both"/>
      </w:pPr>
      <w:r>
        <w:rPr>
          <w:rStyle w:val="Aucun"/>
          <w:rFonts w:ascii="Times New Roman" w:hAnsi="Times New Roman"/>
          <w:b/>
          <w:bCs/>
        </w:rPr>
        <w:t>Monika Salzbrunn (U. Lausanne)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Times New Roman" w:eastAsia="Times New Roman" w:hAnsi="Times New Roman" w:cs="Times New Roman"/>
          <w:b/>
          <w:bCs/>
        </w:rPr>
      </w:pP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Aucun"/>
          <w:rFonts w:ascii="Times New Roman" w:hAnsi="Times New Roman"/>
          <w:b/>
          <w:bCs/>
          <w:i/>
          <w:iCs/>
        </w:rPr>
        <w:t>Entre signature individue</w:t>
      </w:r>
      <w:r>
        <w:rPr>
          <w:rStyle w:val="Aucun"/>
          <w:rFonts w:ascii="Times New Roman" w:hAnsi="Times New Roman"/>
          <w:b/>
          <w:bCs/>
          <w:i/>
          <w:iCs/>
        </w:rPr>
        <w:t xml:space="preserve">lles et collectives : art et activisme </w:t>
      </w:r>
      <w:r>
        <w:rPr>
          <w:rStyle w:val="Aucun"/>
          <w:rFonts w:ascii="Times New Roman" w:hAnsi="Times New Roman"/>
          <w:b/>
          <w:bCs/>
          <w:i/>
          <w:iCs/>
        </w:rPr>
        <w:t xml:space="preserve">à </w:t>
      </w:r>
      <w:r>
        <w:rPr>
          <w:rStyle w:val="Aucun"/>
          <w:rFonts w:ascii="Times New Roman" w:hAnsi="Times New Roman"/>
          <w:b/>
          <w:bCs/>
          <w:i/>
          <w:iCs/>
        </w:rPr>
        <w:t>G</w:t>
      </w:r>
      <w:r>
        <w:rPr>
          <w:rStyle w:val="Aucun"/>
          <w:rFonts w:ascii="Times New Roman" w:hAnsi="Times New Roman"/>
          <w:b/>
          <w:bCs/>
          <w:i/>
          <w:iCs/>
        </w:rPr>
        <w:t>ê</w:t>
      </w:r>
      <w:r>
        <w:rPr>
          <w:rStyle w:val="Aucun"/>
          <w:rFonts w:ascii="Times New Roman" w:hAnsi="Times New Roman"/>
          <w:b/>
          <w:bCs/>
          <w:i/>
          <w:iCs/>
        </w:rPr>
        <w:t xml:space="preserve">nes et </w:t>
      </w:r>
      <w:r>
        <w:rPr>
          <w:rStyle w:val="Aucun"/>
          <w:rFonts w:ascii="Times New Roman" w:hAnsi="Times New Roman"/>
          <w:b/>
          <w:bCs/>
          <w:i/>
          <w:iCs/>
        </w:rPr>
        <w:t xml:space="preserve">à </w:t>
      </w:r>
      <w:r>
        <w:rPr>
          <w:rStyle w:val="Aucun"/>
          <w:rFonts w:ascii="Times New Roman" w:hAnsi="Times New Roman"/>
          <w:b/>
          <w:bCs/>
          <w:i/>
          <w:iCs/>
        </w:rPr>
        <w:t>Yaound</w:t>
      </w:r>
      <w:r>
        <w:rPr>
          <w:rStyle w:val="Aucun"/>
          <w:rFonts w:ascii="Times New Roman" w:hAnsi="Times New Roman"/>
          <w:b/>
          <w:bCs/>
          <w:i/>
          <w:iCs/>
        </w:rPr>
        <w:t>é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La question des signatures individuelles fait 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guli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rement 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objet de controverses sous-jacentes ou ouvertes dans le cadre de cr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ations arti</w:t>
      </w:r>
      <w:r>
        <w:rPr>
          <w:rStyle w:val="Aucun"/>
          <w:rFonts w:ascii="Arial" w:hAnsi="Arial"/>
          <w:sz w:val="22"/>
          <w:szCs w:val="22"/>
        </w:rPr>
        <w:t>stiques engag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es, qu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  <w:lang w:val="it-IT"/>
        </w:rPr>
        <w:t>il s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agisse de 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art dans 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activisme ou de 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artivisme dans 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  <w:lang w:val="de-DE"/>
        </w:rPr>
        <w:t xml:space="preserve">art (Salzbrunn 2019) </w:t>
      </w:r>
      <w:r>
        <w:rPr>
          <w:rStyle w:val="Aucun"/>
          <w:rFonts w:ascii="Arial" w:hAnsi="Arial"/>
          <w:sz w:val="22"/>
          <w:szCs w:val="22"/>
          <w:lang w:val="de-DE"/>
        </w:rPr>
        <w:t> </w:t>
      </w:r>
      <w:r>
        <w:rPr>
          <w:rStyle w:val="Aucun"/>
          <w:rFonts w:ascii="Arial" w:hAnsi="Arial"/>
          <w:sz w:val="22"/>
          <w:szCs w:val="22"/>
        </w:rPr>
        <w:t xml:space="preserve">: Si des militant.e.s </w:t>
      </w:r>
      <w:r>
        <w:rPr>
          <w:rStyle w:val="Aucun"/>
          <w:rFonts w:ascii="Arial" w:hAnsi="Arial"/>
          <w:sz w:val="22"/>
          <w:szCs w:val="22"/>
        </w:rPr>
        <w:t>politiques utilisent 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art pour exprimer leurs revendications, un apprentissage des techniques se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roule souvent sous les auspices d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artistes exp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it-IT"/>
        </w:rPr>
        <w:t>riment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.e.s et habitu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.e.s aux signatures individuelles, bien que 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ensemble s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inscrive dans une logique collective (Se</w:t>
      </w:r>
      <w:r>
        <w:rPr>
          <w:rStyle w:val="Aucun"/>
          <w:rFonts w:ascii="Arial" w:hAnsi="Arial"/>
          <w:sz w:val="22"/>
          <w:szCs w:val="22"/>
        </w:rPr>
        <w:t>rafini 2018). Si des artistes qui se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finissent comme tels s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engagent politiquement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travers leurs </w:t>
      </w:r>
      <w:r>
        <w:rPr>
          <w:rStyle w:val="Aucun"/>
          <w:rFonts w:ascii="Arial" w:hAnsi="Arial"/>
          <w:sz w:val="22"/>
          <w:szCs w:val="22"/>
        </w:rPr>
        <w:t>œ</w:t>
      </w:r>
      <w:r>
        <w:rPr>
          <w:rStyle w:val="Aucun"/>
          <w:rFonts w:ascii="Arial" w:hAnsi="Arial"/>
          <w:sz w:val="22"/>
          <w:szCs w:val="22"/>
        </w:rPr>
        <w:t xml:space="preserve">uvres, la signature renvoie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  <w:lang w:val="de-DE"/>
        </w:rPr>
        <w:t>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ensemble de leur parcours </w:t>
      </w:r>
      <w:r>
        <w:rPr>
          <w:rStyle w:val="Aucun"/>
          <w:rFonts w:ascii="Arial" w:hAnsi="Arial"/>
          <w:sz w:val="22"/>
          <w:szCs w:val="22"/>
        </w:rPr>
        <w:t>et 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appartenance politique peut faire partie de leur processus de visibilisation (Thomson 2015). Ces tensions r</w:t>
      </w:r>
      <w:r>
        <w:rPr>
          <w:rStyle w:val="Aucun"/>
          <w:rFonts w:ascii="Arial" w:hAnsi="Arial"/>
          <w:sz w:val="22"/>
          <w:szCs w:val="22"/>
        </w:rPr>
        <w:t xml:space="preserve">envoient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galement aux questions de pouvoir individuels et collectifs, aux possibilit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 de prendre possession d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espaces symboliques ou physiques et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la lutte pour la reconnaissance dans des m</w:t>
      </w:r>
      <w:r>
        <w:rPr>
          <w:rStyle w:val="Aucun"/>
          <w:rFonts w:ascii="Arial" w:hAnsi="Arial"/>
          <w:sz w:val="22"/>
          <w:szCs w:val="22"/>
        </w:rPr>
        <w:t>ondes (de 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art et de la politique) tr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  <w:lang w:val="en-US"/>
        </w:rPr>
        <w:t>s hi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it-IT"/>
        </w:rPr>
        <w:t>rarchis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pt-PT"/>
        </w:rPr>
        <w:t>s.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ind w:firstLine="708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À</w:t>
      </w:r>
      <w:r>
        <w:rPr>
          <w:rStyle w:val="Aucun"/>
          <w:rFonts w:ascii="Arial" w:hAnsi="Arial"/>
          <w:sz w:val="22"/>
          <w:szCs w:val="22"/>
        </w:rPr>
        <w:t xml:space="preserve"> partir de deux terrains men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s dans le cadre de mon projet ERC </w:t>
      </w:r>
      <w:r>
        <w:rPr>
          <w:rStyle w:val="Aucun"/>
          <w:rFonts w:ascii="Arial" w:hAnsi="Arial"/>
          <w:sz w:val="22"/>
          <w:szCs w:val="22"/>
          <w:lang w:val="de-DE"/>
        </w:rPr>
        <w:t>« </w:t>
      </w:r>
      <w:r>
        <w:rPr>
          <w:rStyle w:val="Aucun"/>
          <w:rFonts w:ascii="Arial" w:hAnsi="Arial"/>
          <w:sz w:val="22"/>
          <w:szCs w:val="22"/>
          <w:lang w:val="en-US"/>
        </w:rPr>
        <w:t>ARTIVISM. Art</w:t>
      </w:r>
      <w:r>
        <w:rPr>
          <w:rStyle w:val="Aucun"/>
          <w:rFonts w:ascii="Arial" w:hAnsi="Arial"/>
          <w:sz w:val="22"/>
          <w:szCs w:val="22"/>
          <w:lang w:val="en-US"/>
        </w:rPr>
        <w:t xml:space="preserve"> and Activism. Creativity and Performance as Subversive Forms of Political Expression in Super-Diverse Cities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>(Salzbrunn 2015), nous analyserons les ambigu</w:t>
      </w:r>
      <w:r>
        <w:rPr>
          <w:rStyle w:val="Aucun"/>
          <w:rFonts w:ascii="Arial" w:hAnsi="Arial"/>
          <w:sz w:val="22"/>
          <w:szCs w:val="22"/>
          <w:lang w:val="nl-NL"/>
        </w:rPr>
        <w:t>ï</w:t>
      </w:r>
      <w:r>
        <w:rPr>
          <w:rStyle w:val="Aucun"/>
          <w:rFonts w:ascii="Arial" w:hAnsi="Arial"/>
          <w:sz w:val="22"/>
          <w:szCs w:val="22"/>
          <w:lang w:val="de-DE"/>
        </w:rPr>
        <w:t>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 et la complexit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 xml:space="preserve">des rapports </w:t>
      </w:r>
      <w:r>
        <w:rPr>
          <w:rStyle w:val="Aucun"/>
          <w:rFonts w:ascii="Arial" w:hAnsi="Arial"/>
          <w:sz w:val="22"/>
          <w:szCs w:val="22"/>
        </w:rPr>
        <w:t>aux cr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ations et au </w:t>
      </w:r>
      <w:r>
        <w:rPr>
          <w:rStyle w:val="Aucun"/>
          <w:rFonts w:ascii="Arial" w:hAnsi="Arial"/>
          <w:sz w:val="22"/>
          <w:szCs w:val="22"/>
          <w:lang w:val="de-DE"/>
        </w:rPr>
        <w:t>« </w:t>
      </w:r>
      <w:r>
        <w:rPr>
          <w:rStyle w:val="Aucun"/>
          <w:rFonts w:ascii="Arial" w:hAnsi="Arial"/>
          <w:sz w:val="22"/>
          <w:szCs w:val="22"/>
        </w:rPr>
        <w:t>partage du sensible</w:t>
      </w:r>
      <w:r>
        <w:rPr>
          <w:rStyle w:val="Aucun"/>
          <w:rFonts w:ascii="Arial" w:hAnsi="Arial"/>
          <w:sz w:val="22"/>
          <w:szCs w:val="22"/>
          <w:lang w:val="it-IT"/>
        </w:rPr>
        <w:t xml:space="preserve"> » </w:t>
      </w:r>
      <w:r>
        <w:rPr>
          <w:rStyle w:val="Aucun"/>
          <w:rFonts w:ascii="Arial" w:hAnsi="Arial"/>
          <w:sz w:val="22"/>
          <w:szCs w:val="22"/>
          <w:lang w:val="de-DE"/>
        </w:rPr>
        <w:t>(Ranci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  <w:lang w:val="de-DE"/>
        </w:rPr>
        <w:t>re 2000). A G</w:t>
      </w:r>
      <w:r>
        <w:rPr>
          <w:rStyle w:val="Aucun"/>
          <w:rFonts w:ascii="Arial" w:hAnsi="Arial"/>
          <w:sz w:val="22"/>
          <w:szCs w:val="22"/>
        </w:rPr>
        <w:t>ê</w:t>
      </w:r>
      <w:r>
        <w:rPr>
          <w:rStyle w:val="Aucun"/>
          <w:rFonts w:ascii="Arial" w:hAnsi="Arial"/>
          <w:sz w:val="22"/>
          <w:szCs w:val="22"/>
        </w:rPr>
        <w:t>nes, les ruines d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un ancien couvent ont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de-DE"/>
        </w:rPr>
        <w:t>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investis depuis six</w:t>
      </w:r>
      <w:r>
        <w:rPr>
          <w:rStyle w:val="Aucun"/>
          <w:rFonts w:ascii="Arial" w:hAnsi="Arial"/>
          <w:sz w:val="22"/>
          <w:szCs w:val="22"/>
        </w:rPr>
        <w:t xml:space="preserve"> ans par un collectif dont certains individu.e.s ont des comp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tences et/ou un parcours d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artiste professionnel. Ils occupent et prennent soin de ce lieu en y organisant des formations et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de-DE"/>
        </w:rPr>
        <w:t>v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nements artistiques et en portant leu</w:t>
      </w:r>
      <w:r>
        <w:rPr>
          <w:rStyle w:val="Aucun"/>
          <w:rFonts w:ascii="Arial" w:hAnsi="Arial"/>
          <w:sz w:val="22"/>
          <w:szCs w:val="22"/>
        </w:rPr>
        <w:t>rs cr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ations et performances interactives dans 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espace public. Les engagements et int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de-DE"/>
        </w:rPr>
        <w:t>r</w:t>
      </w:r>
      <w:r>
        <w:rPr>
          <w:rStyle w:val="Aucun"/>
          <w:rFonts w:ascii="Arial" w:hAnsi="Arial"/>
          <w:sz w:val="22"/>
          <w:szCs w:val="22"/>
        </w:rPr>
        <w:t>ê</w:t>
      </w:r>
      <w:r>
        <w:rPr>
          <w:rStyle w:val="Aucun"/>
          <w:rFonts w:ascii="Arial" w:hAnsi="Arial"/>
          <w:sz w:val="22"/>
          <w:szCs w:val="22"/>
        </w:rPr>
        <w:t>ts individuels et collectifs se chevauchent et se juxtaposent, non sans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clencher des divergences, des malentendus et des rivalit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s. Bien qu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un autre monde soit suppos</w:t>
      </w:r>
      <w:r>
        <w:rPr>
          <w:rStyle w:val="Aucun"/>
          <w:rFonts w:ascii="Arial" w:hAnsi="Arial"/>
          <w:sz w:val="22"/>
          <w:szCs w:val="22"/>
        </w:rPr>
        <w:t>é ê</w:t>
      </w:r>
      <w:r>
        <w:rPr>
          <w:rStyle w:val="Aucun"/>
          <w:rFonts w:ascii="Arial" w:hAnsi="Arial"/>
          <w:sz w:val="22"/>
          <w:szCs w:val="22"/>
        </w:rPr>
        <w:t>tre cr</w:t>
      </w:r>
      <w:r>
        <w:rPr>
          <w:rStyle w:val="Aucun"/>
          <w:rFonts w:ascii="Arial" w:hAnsi="Arial"/>
          <w:sz w:val="22"/>
          <w:szCs w:val="22"/>
        </w:rPr>
        <w:t>éé</w:t>
      </w:r>
      <w:r>
        <w:rPr>
          <w:rStyle w:val="Aucun"/>
          <w:rFonts w:ascii="Arial" w:hAnsi="Arial"/>
          <w:sz w:val="22"/>
          <w:szCs w:val="22"/>
        </w:rPr>
        <w:t>, certaines in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galit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pt-PT"/>
        </w:rPr>
        <w:t>s contest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es, en particulier ce</w:t>
      </w:r>
      <w:r>
        <w:rPr>
          <w:rStyle w:val="Aucun"/>
          <w:rFonts w:ascii="Arial" w:hAnsi="Arial"/>
          <w:sz w:val="22"/>
          <w:szCs w:val="22"/>
        </w:rPr>
        <w:t>lles relevant du genre et des 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de-DE"/>
        </w:rPr>
        <w:t>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rations, sont reproduites de fa</w:t>
      </w:r>
      <w:r>
        <w:rPr>
          <w:rStyle w:val="Aucun"/>
          <w:rFonts w:ascii="Arial" w:hAnsi="Arial"/>
          <w:sz w:val="22"/>
          <w:szCs w:val="22"/>
          <w:lang w:val="pt-PT"/>
        </w:rPr>
        <w:t>ç</w:t>
      </w:r>
      <w:r>
        <w:rPr>
          <w:rStyle w:val="Aucun"/>
          <w:rFonts w:ascii="Arial" w:hAnsi="Arial"/>
          <w:sz w:val="22"/>
          <w:szCs w:val="22"/>
          <w:lang w:val="pt-PT"/>
        </w:rPr>
        <w:t>on inconscient</w:t>
      </w:r>
      <w:r>
        <w:rPr>
          <w:rStyle w:val="Aucun"/>
          <w:rFonts w:ascii="Arial" w:hAnsi="Arial"/>
          <w:sz w:val="22"/>
          <w:szCs w:val="22"/>
          <w:lang w:val="pt-PT"/>
        </w:rPr>
        <w:t>e ou consciente.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ind w:firstLine="708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À</w:t>
      </w:r>
      <w:r>
        <w:rPr>
          <w:rStyle w:val="Aucun"/>
          <w:rFonts w:ascii="Arial" w:hAnsi="Arial"/>
          <w:sz w:val="22"/>
          <w:szCs w:val="22"/>
          <w:lang w:val="en-US"/>
        </w:rPr>
        <w:t xml:space="preserve"> Yaound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, des artistes de rue ont commenc</w:t>
      </w:r>
      <w:r>
        <w:rPr>
          <w:rStyle w:val="Aucun"/>
          <w:rFonts w:ascii="Arial" w:hAnsi="Arial"/>
          <w:sz w:val="22"/>
          <w:szCs w:val="22"/>
        </w:rPr>
        <w:t xml:space="preserve">é à </w:t>
      </w:r>
      <w:r>
        <w:rPr>
          <w:rStyle w:val="Aucun"/>
          <w:rFonts w:ascii="Arial" w:hAnsi="Arial"/>
          <w:sz w:val="22"/>
          <w:szCs w:val="22"/>
          <w:lang w:val="de-DE"/>
        </w:rPr>
        <w:t>f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de-DE"/>
        </w:rPr>
        <w:t>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rer plusieurs disciplines artistiques (peinture murale, body painting, cr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ation de mode</w:t>
      </w:r>
      <w:r>
        <w:rPr>
          <w:rStyle w:val="Aucun"/>
          <w:rFonts w:ascii="Arial" w:hAnsi="Arial"/>
          <w:sz w:val="22"/>
          <w:szCs w:val="22"/>
          <w:lang w:val="de-DE"/>
        </w:rPr>
        <w:t>…</w:t>
      </w:r>
      <w:r>
        <w:rPr>
          <w:rStyle w:val="Aucun"/>
          <w:rFonts w:ascii="Arial" w:hAnsi="Arial"/>
          <w:sz w:val="22"/>
          <w:szCs w:val="22"/>
        </w:rPr>
        <w:t>) afin d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  <w:lang w:val="it-IT"/>
        </w:rPr>
        <w:t>occuper l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espace </w:t>
      </w:r>
      <w:r>
        <w:rPr>
          <w:rStyle w:val="Aucun"/>
          <w:rFonts w:ascii="Arial" w:hAnsi="Arial"/>
          <w:sz w:val="22"/>
          <w:szCs w:val="22"/>
        </w:rPr>
        <w:lastRenderedPageBreak/>
        <w:t>public de fa</w:t>
      </w:r>
      <w:r>
        <w:rPr>
          <w:rStyle w:val="Aucun"/>
          <w:rFonts w:ascii="Arial" w:hAnsi="Arial"/>
          <w:sz w:val="22"/>
          <w:szCs w:val="22"/>
          <w:lang w:val="pt-PT"/>
        </w:rPr>
        <w:t>ç</w:t>
      </w:r>
      <w:r>
        <w:rPr>
          <w:rStyle w:val="Aucun"/>
          <w:rFonts w:ascii="Arial" w:hAnsi="Arial"/>
          <w:sz w:val="22"/>
          <w:szCs w:val="22"/>
          <w:lang w:val="de-DE"/>
        </w:rPr>
        <w:t xml:space="preserve">on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de-DE"/>
        </w:rPr>
        <w:t>ph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de-DE"/>
        </w:rPr>
        <w:t>m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re (par un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de-DE"/>
        </w:rPr>
        <w:t>fil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) et durable (en peignant des murs). Ils revendiquent un changement g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de-DE"/>
        </w:rPr>
        <w:t>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ral de la politique culturelle, luttent pour la reconnaissance collective, symbolique et mat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rielle d</w:t>
      </w:r>
      <w:r>
        <w:rPr>
          <w:rStyle w:val="Aucun"/>
          <w:rFonts w:ascii="Arial" w:hAnsi="Arial"/>
          <w:sz w:val="22"/>
          <w:szCs w:val="22"/>
        </w:rPr>
        <w:t>e leur m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tier d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artiste ainsi que pour la valorisation individuelle de leurs </w:t>
      </w:r>
      <w:r>
        <w:rPr>
          <w:rStyle w:val="Aucun"/>
          <w:rFonts w:ascii="Arial" w:hAnsi="Arial"/>
          <w:sz w:val="22"/>
          <w:szCs w:val="22"/>
        </w:rPr>
        <w:t>œ</w:t>
      </w:r>
      <w:r>
        <w:rPr>
          <w:rStyle w:val="Aucun"/>
          <w:rFonts w:ascii="Arial" w:hAnsi="Arial"/>
          <w:sz w:val="22"/>
          <w:szCs w:val="22"/>
        </w:rPr>
        <w:t>uvres et de leur personnalit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artistiqu</w:t>
      </w:r>
      <w:r>
        <w:rPr>
          <w:rStyle w:val="Aucun"/>
          <w:rFonts w:ascii="Arial" w:hAnsi="Arial"/>
          <w:sz w:val="22"/>
          <w:szCs w:val="22"/>
        </w:rPr>
        <w:t>e. La question de la 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de-DE"/>
        </w:rPr>
        <w:t>mun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ration se trouve souvent au centre des pr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coccupation</w:t>
      </w:r>
      <w:r>
        <w:rPr>
          <w:rStyle w:val="Aucun"/>
          <w:rFonts w:ascii="Arial" w:hAnsi="Arial"/>
          <w:sz w:val="22"/>
          <w:szCs w:val="22"/>
        </w:rPr>
        <w:t>s alors que la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finition de ce que signifie </w:t>
      </w:r>
      <w:r>
        <w:rPr>
          <w:rStyle w:val="Aucun"/>
          <w:rFonts w:ascii="Arial" w:hAnsi="Arial"/>
          <w:sz w:val="22"/>
          <w:szCs w:val="22"/>
        </w:rPr>
        <w:t>ê</w:t>
      </w:r>
      <w:r>
        <w:rPr>
          <w:rStyle w:val="Aucun"/>
          <w:rFonts w:ascii="Arial" w:hAnsi="Arial"/>
          <w:sz w:val="22"/>
          <w:szCs w:val="22"/>
        </w:rPr>
        <w:t>tre artiste fait 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bat.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tant donn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  <w:lang w:val="it-IT"/>
        </w:rPr>
        <w:t>la sp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it-IT"/>
        </w:rPr>
        <w:t>cificit</w:t>
      </w:r>
      <w:r>
        <w:rPr>
          <w:rStyle w:val="Aucun"/>
          <w:rFonts w:ascii="Arial" w:hAnsi="Arial"/>
          <w:sz w:val="22"/>
          <w:szCs w:val="22"/>
        </w:rPr>
        <w:t>é é</w:t>
      </w:r>
      <w:r>
        <w:rPr>
          <w:rStyle w:val="Aucun"/>
          <w:rFonts w:ascii="Arial" w:hAnsi="Arial"/>
          <w:sz w:val="22"/>
          <w:szCs w:val="22"/>
        </w:rPr>
        <w:t>conomique et politique de chaque contexte national, qui engendre l</w:t>
      </w:r>
      <w:r>
        <w:rPr>
          <w:rStyle w:val="Aucun"/>
          <w:rFonts w:ascii="Arial" w:hAnsi="Arial"/>
          <w:sz w:val="22"/>
          <w:szCs w:val="22"/>
        </w:rPr>
        <w:t>’é</w:t>
      </w:r>
      <w:r>
        <w:rPr>
          <w:rStyle w:val="Aucun"/>
          <w:rFonts w:ascii="Arial" w:hAnsi="Arial"/>
          <w:sz w:val="22"/>
          <w:szCs w:val="22"/>
        </w:rPr>
        <w:t>mergence de diff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pt-PT"/>
        </w:rPr>
        <w:t>rentes cat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gories, nous proposons de revoir et recr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er ces derni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res, plut</w:t>
      </w:r>
      <w:r>
        <w:rPr>
          <w:rStyle w:val="Aucun"/>
          <w:rFonts w:ascii="Arial" w:hAnsi="Arial"/>
          <w:sz w:val="22"/>
          <w:szCs w:val="22"/>
          <w:lang w:val="de-DE"/>
        </w:rPr>
        <w:t>ô</w:t>
      </w:r>
      <w:r>
        <w:rPr>
          <w:rStyle w:val="Aucun"/>
          <w:rFonts w:ascii="Arial" w:hAnsi="Arial"/>
          <w:sz w:val="22"/>
          <w:szCs w:val="22"/>
        </w:rPr>
        <w:t>t que de transposer les id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al-</w:t>
      </w:r>
      <w:r>
        <w:rPr>
          <w:rStyle w:val="Aucun"/>
          <w:rFonts w:ascii="Arial" w:hAnsi="Arial"/>
          <w:sz w:val="22"/>
          <w:szCs w:val="22"/>
        </w:rPr>
        <w:t>types con</w:t>
      </w:r>
      <w:r>
        <w:rPr>
          <w:rStyle w:val="Aucun"/>
          <w:rFonts w:ascii="Arial" w:hAnsi="Arial"/>
          <w:sz w:val="22"/>
          <w:szCs w:val="22"/>
          <w:lang w:val="pt-PT"/>
        </w:rPr>
        <w:t>ç</w:t>
      </w:r>
      <w:r>
        <w:rPr>
          <w:rStyle w:val="Aucun"/>
          <w:rFonts w:ascii="Arial" w:hAnsi="Arial"/>
          <w:sz w:val="22"/>
          <w:szCs w:val="22"/>
        </w:rPr>
        <w:t>ues ailleurs (Heinich 2005). Cette mise en question est d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autant plus importante dans le contexte d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analyse de formes d</w:t>
      </w:r>
      <w:r>
        <w:rPr>
          <w:rStyle w:val="Aucun"/>
          <w:rFonts w:ascii="Arial" w:hAnsi="Arial"/>
          <w:sz w:val="22"/>
          <w:szCs w:val="22"/>
          <w:lang w:val="de-DE"/>
        </w:rPr>
        <w:t>’</w:t>
      </w:r>
      <w:r>
        <w:rPr>
          <w:rStyle w:val="Aucun"/>
          <w:rFonts w:ascii="Arial" w:hAnsi="Arial"/>
          <w:sz w:val="22"/>
          <w:szCs w:val="22"/>
        </w:rPr>
        <w:t>art non (encore e</w:t>
      </w:r>
      <w:r>
        <w:rPr>
          <w:rStyle w:val="Aucun"/>
          <w:rFonts w:ascii="Arial" w:hAnsi="Arial"/>
          <w:sz w:val="22"/>
          <w:szCs w:val="22"/>
        </w:rPr>
        <w:t>nti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 xml:space="preserve">rement) reconnues, comme le street art (Genin 2016). 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F6BD8">
      <w:pPr>
        <w:pStyle w:val="CorpsB"/>
        <w:numPr>
          <w:ilvl w:val="0"/>
          <w:numId w:val="4"/>
        </w:numPr>
        <w:spacing w:before="0"/>
        <w:jc w:val="both"/>
      </w:pPr>
      <w:r>
        <w:rPr>
          <w:rStyle w:val="Aucun"/>
          <w:rFonts w:ascii="Times New Roman" w:hAnsi="Times New Roman"/>
          <w:b/>
          <w:bCs/>
        </w:rPr>
        <w:t>Laetitia Zecchini (CNRS/THALIM)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Times New Roman" w:eastAsia="Times New Roman" w:hAnsi="Times New Roman" w:cs="Times New Roman"/>
          <w:b/>
          <w:bCs/>
        </w:rPr>
      </w:pP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Aucun"/>
          <w:rFonts w:ascii="Times New Roman" w:hAnsi="Times New Roman"/>
          <w:b/>
          <w:bCs/>
          <w:i/>
          <w:iCs/>
        </w:rPr>
        <w:t>Activisme et Litt</w:t>
      </w:r>
      <w:r>
        <w:rPr>
          <w:rStyle w:val="Aucun"/>
          <w:rFonts w:ascii="Times New Roman" w:hAnsi="Times New Roman"/>
          <w:b/>
          <w:bCs/>
          <w:i/>
          <w:iCs/>
        </w:rPr>
        <w:t>é</w:t>
      </w:r>
      <w:r>
        <w:rPr>
          <w:rStyle w:val="Aucun"/>
          <w:rFonts w:ascii="Times New Roman" w:hAnsi="Times New Roman"/>
          <w:b/>
          <w:bCs/>
          <w:i/>
          <w:iCs/>
        </w:rPr>
        <w:t>rature</w:t>
      </w:r>
      <w:r>
        <w:rPr>
          <w:rStyle w:val="Aucun"/>
          <w:rFonts w:ascii="Times New Roman" w:hAnsi="Times New Roman"/>
          <w:b/>
          <w:bCs/>
          <w:i/>
          <w:iCs/>
        </w:rPr>
        <w:t> </w:t>
      </w:r>
      <w:r>
        <w:rPr>
          <w:rStyle w:val="Aucun"/>
          <w:rFonts w:ascii="Times New Roman" w:hAnsi="Times New Roman"/>
          <w:b/>
          <w:bCs/>
          <w:i/>
          <w:iCs/>
        </w:rPr>
        <w:t xml:space="preserve">: quelques exemples </w:t>
      </w:r>
      <w:r>
        <w:rPr>
          <w:rStyle w:val="Aucun"/>
          <w:rFonts w:ascii="Times New Roman" w:hAnsi="Times New Roman"/>
          <w:b/>
          <w:bCs/>
          <w:i/>
          <w:iCs/>
        </w:rPr>
        <w:t xml:space="preserve">à </w:t>
      </w:r>
      <w:r>
        <w:rPr>
          <w:rStyle w:val="Aucun"/>
          <w:rFonts w:ascii="Times New Roman" w:hAnsi="Times New Roman"/>
          <w:b/>
          <w:bCs/>
          <w:i/>
          <w:iCs/>
        </w:rPr>
        <w:t>partir de l</w:t>
      </w:r>
      <w:r>
        <w:rPr>
          <w:rStyle w:val="Aucun"/>
          <w:rFonts w:ascii="Times New Roman" w:hAnsi="Times New Roman"/>
          <w:b/>
          <w:bCs/>
          <w:i/>
          <w:iCs/>
        </w:rPr>
        <w:t>’</w:t>
      </w:r>
      <w:r>
        <w:rPr>
          <w:rStyle w:val="Aucun"/>
          <w:rFonts w:ascii="Times New Roman" w:hAnsi="Times New Roman"/>
          <w:b/>
          <w:bCs/>
          <w:i/>
          <w:iCs/>
          <w:lang w:val="de-DE"/>
        </w:rPr>
        <w:t xml:space="preserve">Inde </w:t>
      </w:r>
    </w:p>
    <w:p w:rsidR="00284C42" w:rsidRDefault="00284C42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ind w:left="1701" w:hanging="1701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>À</w:t>
      </w:r>
      <w:r>
        <w:rPr>
          <w:rStyle w:val="Aucun"/>
          <w:rFonts w:ascii="Arial" w:hAnsi="Arial"/>
          <w:sz w:val="22"/>
          <w:szCs w:val="22"/>
          <w:lang w:val="es-ES_tradnl"/>
        </w:rPr>
        <w:t xml:space="preserve"> partir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exemple de International P</w:t>
      </w:r>
      <w:r>
        <w:rPr>
          <w:rStyle w:val="Aucun"/>
          <w:rFonts w:ascii="Arial" w:hAnsi="Arial"/>
          <w:sz w:val="22"/>
          <w:szCs w:val="22"/>
        </w:rPr>
        <w:t>EN (premi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re organisation mondiale d</w:t>
      </w:r>
      <w:r>
        <w:rPr>
          <w:rStyle w:val="Aucun"/>
          <w:rFonts w:ascii="Arial" w:hAnsi="Arial"/>
          <w:sz w:val="22"/>
          <w:szCs w:val="22"/>
        </w:rPr>
        <w:t>’é</w:t>
      </w:r>
      <w:r>
        <w:rPr>
          <w:rStyle w:val="Aucun"/>
          <w:rFonts w:ascii="Arial" w:hAnsi="Arial"/>
          <w:sz w:val="22"/>
          <w:szCs w:val="22"/>
        </w:rPr>
        <w:t>crivains, et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une des premi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res ONG internationales) dans les combats 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  <w:lang w:val="it-IT"/>
        </w:rPr>
        <w:t>elle m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ne en faveur de la libert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expression et de la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rature, et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partir de plusieurs exemples d</w:t>
      </w:r>
      <w:r>
        <w:rPr>
          <w:rStyle w:val="Aucun"/>
          <w:rFonts w:ascii="Arial" w:hAnsi="Arial"/>
          <w:sz w:val="22"/>
          <w:szCs w:val="22"/>
        </w:rPr>
        <w:t>’é</w:t>
      </w:r>
      <w:r>
        <w:rPr>
          <w:rStyle w:val="Aucun"/>
          <w:rFonts w:ascii="Arial" w:hAnsi="Arial"/>
          <w:sz w:val="22"/>
          <w:szCs w:val="22"/>
        </w:rPr>
        <w:t>crivains indiens, je m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interrogerai sur la question et les modalit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activisme en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rature, entendu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la fois comme activisme </w:t>
      </w:r>
      <w:r>
        <w:rPr>
          <w:rStyle w:val="Aucun"/>
          <w:rFonts w:ascii="Arial" w:hAnsi="Arial"/>
          <w:i/>
          <w:iCs/>
          <w:sz w:val="22"/>
          <w:szCs w:val="22"/>
        </w:rPr>
        <w:t xml:space="preserve">à </w:t>
      </w:r>
      <w:r>
        <w:rPr>
          <w:rStyle w:val="Aucun"/>
          <w:rFonts w:ascii="Arial" w:hAnsi="Arial"/>
          <w:i/>
          <w:iCs/>
          <w:sz w:val="22"/>
          <w:szCs w:val="22"/>
          <w:lang w:val="it-IT"/>
        </w:rPr>
        <w:t>travers</w:t>
      </w:r>
      <w:r>
        <w:rPr>
          <w:rStyle w:val="Aucun"/>
          <w:rFonts w:ascii="Arial" w:hAnsi="Arial"/>
          <w:sz w:val="22"/>
          <w:szCs w:val="22"/>
        </w:rPr>
        <w:t xml:space="preserve"> la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rature, et comme ac</w:t>
      </w:r>
      <w:r>
        <w:rPr>
          <w:rStyle w:val="Aucun"/>
          <w:rFonts w:ascii="Arial" w:hAnsi="Arial"/>
          <w:sz w:val="22"/>
          <w:szCs w:val="22"/>
        </w:rPr>
        <w:t xml:space="preserve">tivisme </w:t>
      </w:r>
      <w:r>
        <w:rPr>
          <w:rStyle w:val="Aucun"/>
          <w:rFonts w:ascii="Arial" w:hAnsi="Arial"/>
          <w:i/>
          <w:iCs/>
          <w:sz w:val="22"/>
          <w:szCs w:val="22"/>
        </w:rPr>
        <w:t>au service de</w:t>
      </w:r>
      <w:r>
        <w:rPr>
          <w:rStyle w:val="Aucun"/>
          <w:rFonts w:ascii="Arial" w:hAnsi="Arial"/>
          <w:sz w:val="22"/>
          <w:szCs w:val="22"/>
        </w:rPr>
        <w:t xml:space="preserve"> celle-ci</w:t>
      </w:r>
      <w:r>
        <w:rPr>
          <w:rStyle w:val="Aucun"/>
          <w:rFonts w:ascii="Arial" w:hAnsi="Arial"/>
          <w:sz w:val="22"/>
          <w:szCs w:val="22"/>
        </w:rPr>
        <w:t> </w:t>
      </w:r>
      <w:r>
        <w:rPr>
          <w:rStyle w:val="Aucun"/>
          <w:rFonts w:ascii="Arial" w:hAnsi="Arial"/>
          <w:sz w:val="22"/>
          <w:szCs w:val="22"/>
        </w:rPr>
        <w:t>; et sur cette tension soulign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dans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argumentaire et le titre du workshop. Donc, dans les mots d</w:t>
      </w:r>
      <w:r>
        <w:rPr>
          <w:rStyle w:val="Aucun"/>
          <w:rFonts w:ascii="Arial" w:hAnsi="Arial"/>
          <w:sz w:val="22"/>
          <w:szCs w:val="22"/>
        </w:rPr>
        <w:t>’É</w:t>
      </w:r>
      <w:r>
        <w:rPr>
          <w:rStyle w:val="Aucun"/>
          <w:rFonts w:ascii="Arial" w:hAnsi="Arial"/>
          <w:sz w:val="22"/>
          <w:szCs w:val="22"/>
        </w:rPr>
        <w:t xml:space="preserve">douard Glissant, comment </w:t>
      </w:r>
      <w:r>
        <w:rPr>
          <w:rStyle w:val="Aucun"/>
          <w:rFonts w:ascii="Arial" w:hAnsi="Arial"/>
          <w:sz w:val="22"/>
          <w:szCs w:val="22"/>
        </w:rPr>
        <w:t>ê</w:t>
      </w:r>
      <w:r>
        <w:rPr>
          <w:rStyle w:val="Aucun"/>
          <w:rFonts w:ascii="Arial" w:hAnsi="Arial"/>
          <w:sz w:val="22"/>
          <w:szCs w:val="22"/>
        </w:rPr>
        <w:t xml:space="preserve">tre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la fois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solitaire et solidaire</w:t>
      </w:r>
      <w:r>
        <w:rPr>
          <w:rStyle w:val="Aucun"/>
          <w:rFonts w:ascii="Arial" w:hAnsi="Arial"/>
          <w:sz w:val="22"/>
          <w:szCs w:val="22"/>
        </w:rPr>
        <w:t> » </w:t>
      </w:r>
      <w:r>
        <w:rPr>
          <w:rStyle w:val="Aucun"/>
          <w:rFonts w:ascii="Arial" w:hAnsi="Arial"/>
          <w:sz w:val="22"/>
          <w:szCs w:val="22"/>
        </w:rPr>
        <w:t>? Comment concilier la pr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servation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  <w:lang w:val="nl-NL"/>
        </w:rPr>
        <w:t xml:space="preserve">individuel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en ta</w:t>
      </w:r>
      <w:r>
        <w:rPr>
          <w:rStyle w:val="Aucun"/>
          <w:rFonts w:ascii="Arial" w:hAnsi="Arial"/>
          <w:sz w:val="22"/>
          <w:szCs w:val="22"/>
        </w:rPr>
        <w:t>nt que ressource</w:t>
      </w:r>
      <w:r>
        <w:rPr>
          <w:rStyle w:val="Aucun"/>
          <w:rFonts w:ascii="Arial" w:hAnsi="Arial"/>
          <w:sz w:val="22"/>
          <w:szCs w:val="22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>avec la recherche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un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continuum collectif</w:t>
      </w:r>
      <w:r>
        <w:rPr>
          <w:rStyle w:val="Aucun"/>
          <w:rFonts w:ascii="Arial" w:hAnsi="Arial"/>
          <w:sz w:val="22"/>
          <w:szCs w:val="22"/>
        </w:rPr>
        <w:t> » </w:t>
      </w:r>
      <w:r>
        <w:rPr>
          <w:rStyle w:val="Aucun"/>
          <w:rFonts w:ascii="Arial" w:hAnsi="Arial"/>
          <w:sz w:val="22"/>
          <w:szCs w:val="22"/>
        </w:rPr>
        <w:t>; et la po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tique comme invention faite dans/par le langage et la politique comme forme de pratique collective</w:t>
      </w:r>
      <w:r>
        <w:rPr>
          <w:rStyle w:val="Aucun"/>
          <w:rFonts w:ascii="Arial" w:hAnsi="Arial"/>
          <w:sz w:val="22"/>
          <w:szCs w:val="22"/>
        </w:rPr>
        <w:t> </w:t>
      </w:r>
      <w:r>
        <w:rPr>
          <w:rStyle w:val="Aucun"/>
          <w:rFonts w:ascii="Arial" w:hAnsi="Arial"/>
          <w:sz w:val="22"/>
          <w:szCs w:val="22"/>
        </w:rPr>
        <w:t xml:space="preserve">? </w:t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ind w:firstLine="708"/>
        <w:jc w:val="both"/>
        <w:rPr>
          <w:rStyle w:val="Aucun"/>
          <w:rFonts w:ascii="Arial" w:eastAsia="Arial" w:hAnsi="Arial" w:cs="Arial"/>
          <w:sz w:val="22"/>
          <w:szCs w:val="22"/>
        </w:rPr>
      </w:pPr>
      <w:r>
        <w:rPr>
          <w:rStyle w:val="Aucun"/>
          <w:rFonts w:ascii="Arial" w:hAnsi="Arial"/>
          <w:sz w:val="22"/>
          <w:szCs w:val="22"/>
        </w:rPr>
        <w:t xml:space="preserve">Ces questions traversent les </w:t>
      </w:r>
      <w:r>
        <w:rPr>
          <w:rStyle w:val="Aucun"/>
          <w:rFonts w:ascii="Arial" w:hAnsi="Arial"/>
          <w:sz w:val="22"/>
          <w:szCs w:val="22"/>
        </w:rPr>
        <w:t>œ</w:t>
      </w:r>
      <w:r>
        <w:rPr>
          <w:rStyle w:val="Aucun"/>
          <w:rFonts w:ascii="Arial" w:hAnsi="Arial"/>
          <w:sz w:val="22"/>
          <w:szCs w:val="22"/>
        </w:rPr>
        <w:t>uvres, et les organisations que j</w:t>
      </w:r>
      <w:r>
        <w:rPr>
          <w:rStyle w:val="Aucun"/>
          <w:rFonts w:ascii="Arial" w:hAnsi="Arial"/>
          <w:sz w:val="22"/>
          <w:szCs w:val="22"/>
        </w:rPr>
        <w:t>’é</w:t>
      </w:r>
      <w:r>
        <w:rPr>
          <w:rStyle w:val="Aucun"/>
          <w:rFonts w:ascii="Arial" w:hAnsi="Arial"/>
          <w:sz w:val="22"/>
          <w:szCs w:val="22"/>
        </w:rPr>
        <w:t>tudie. Pour le PEN, depuis les ann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es 1920 et jusqu</w:t>
      </w:r>
      <w:r>
        <w:rPr>
          <w:rStyle w:val="Aucun"/>
          <w:rFonts w:ascii="Arial" w:hAnsi="Arial"/>
          <w:sz w:val="22"/>
          <w:szCs w:val="22"/>
        </w:rPr>
        <w:t xml:space="preserve">’à </w:t>
      </w:r>
      <w:r>
        <w:rPr>
          <w:rStyle w:val="Aucun"/>
          <w:rFonts w:ascii="Arial" w:hAnsi="Arial"/>
          <w:sz w:val="22"/>
          <w:szCs w:val="22"/>
        </w:rPr>
        <w:t>la deuxi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me guerre mondiale, cela prend la forme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 auto-questionnement</w:t>
      </w:r>
      <w:r>
        <w:rPr>
          <w:rStyle w:val="Aucun"/>
          <w:rFonts w:ascii="Arial" w:hAnsi="Arial"/>
          <w:sz w:val="22"/>
          <w:szCs w:val="22"/>
        </w:rPr>
        <w:t> </w:t>
      </w:r>
      <w:r>
        <w:rPr>
          <w:rStyle w:val="Aucun"/>
          <w:rFonts w:ascii="Arial" w:hAnsi="Arial"/>
          <w:sz w:val="22"/>
          <w:szCs w:val="22"/>
        </w:rPr>
        <w:t>permanent: comment concilier politique et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rature, mais comment,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galement, </w:t>
      </w:r>
      <w:r>
        <w:rPr>
          <w:rStyle w:val="Aucun"/>
          <w:rFonts w:ascii="Arial" w:hAnsi="Arial"/>
          <w:i/>
          <w:iCs/>
          <w:sz w:val="22"/>
          <w:szCs w:val="22"/>
        </w:rPr>
        <w:t>pr</w:t>
      </w:r>
      <w:r>
        <w:rPr>
          <w:rStyle w:val="Aucun"/>
          <w:rFonts w:ascii="Arial" w:hAnsi="Arial"/>
          <w:i/>
          <w:iCs/>
          <w:sz w:val="22"/>
          <w:szCs w:val="22"/>
        </w:rPr>
        <w:t>é</w:t>
      </w:r>
      <w:r>
        <w:rPr>
          <w:rStyle w:val="Aucun"/>
          <w:rFonts w:ascii="Arial" w:hAnsi="Arial"/>
          <w:i/>
          <w:iCs/>
          <w:sz w:val="22"/>
          <w:szCs w:val="22"/>
        </w:rPr>
        <w:t>server</w:t>
      </w:r>
      <w:r>
        <w:rPr>
          <w:rStyle w:val="Aucun"/>
          <w:rFonts w:ascii="Arial" w:hAnsi="Arial"/>
          <w:sz w:val="22"/>
          <w:szCs w:val="22"/>
        </w:rPr>
        <w:t xml:space="preserve"> la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rature de la politique. Car jusqu</w:t>
      </w:r>
      <w:r>
        <w:rPr>
          <w:rStyle w:val="Aucun"/>
          <w:rFonts w:ascii="Arial" w:hAnsi="Arial"/>
          <w:sz w:val="22"/>
          <w:szCs w:val="22"/>
        </w:rPr>
        <w:t xml:space="preserve">’à </w:t>
      </w:r>
      <w:r>
        <w:rPr>
          <w:rStyle w:val="Aucun"/>
          <w:rFonts w:ascii="Arial" w:hAnsi="Arial"/>
          <w:sz w:val="22"/>
          <w:szCs w:val="22"/>
        </w:rPr>
        <w:t>la deuxi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me guerre mondiale, le PEN a revendiqu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 xml:space="preserve">un apolitisme de principe, en tout cas une position </w:t>
      </w:r>
      <w:r>
        <w:rPr>
          <w:rStyle w:val="Aucun"/>
          <w:rFonts w:ascii="Arial" w:hAnsi="Arial"/>
          <w:sz w:val="22"/>
          <w:szCs w:val="22"/>
        </w:rPr>
        <w:lastRenderedPageBreak/>
        <w:t>s</w:t>
      </w:r>
      <w:r>
        <w:rPr>
          <w:rStyle w:val="Aucun"/>
          <w:rFonts w:ascii="Arial" w:hAnsi="Arial"/>
          <w:sz w:val="22"/>
          <w:szCs w:val="22"/>
        </w:rPr>
        <w:t>upra-politique (au-del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des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tats, des partis et des int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</w:t>
      </w:r>
      <w:r>
        <w:rPr>
          <w:rStyle w:val="Aucun"/>
          <w:rFonts w:ascii="Arial" w:hAnsi="Arial"/>
          <w:sz w:val="22"/>
          <w:szCs w:val="22"/>
        </w:rPr>
        <w:t>ê</w:t>
      </w:r>
      <w:r>
        <w:rPr>
          <w:rStyle w:val="Aucun"/>
          <w:rFonts w:ascii="Arial" w:hAnsi="Arial"/>
          <w:sz w:val="22"/>
          <w:szCs w:val="22"/>
          <w:lang w:val="en-US"/>
        </w:rPr>
        <w:t xml:space="preserve">ts </w:t>
      </w:r>
      <w:r>
        <w:rPr>
          <w:rStyle w:val="Aucun"/>
          <w:rFonts w:ascii="Arial" w:hAnsi="Arial"/>
          <w:i/>
          <w:iCs/>
          <w:sz w:val="22"/>
          <w:szCs w:val="22"/>
        </w:rPr>
        <w:t>particuliers</w:t>
      </w:r>
      <w:r>
        <w:rPr>
          <w:rStyle w:val="Aucun"/>
          <w:rFonts w:ascii="Arial" w:hAnsi="Arial"/>
          <w:sz w:val="22"/>
          <w:szCs w:val="22"/>
        </w:rPr>
        <w:t xml:space="preserve">), qui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tait aussi per</w:t>
      </w:r>
      <w:r>
        <w:rPr>
          <w:rStyle w:val="Aucun"/>
          <w:rFonts w:ascii="Arial" w:hAnsi="Arial"/>
          <w:sz w:val="22"/>
          <w:szCs w:val="22"/>
        </w:rPr>
        <w:t>ç</w:t>
      </w:r>
      <w:r>
        <w:rPr>
          <w:rStyle w:val="Aucun"/>
          <w:rFonts w:ascii="Arial" w:hAnsi="Arial"/>
          <w:sz w:val="22"/>
          <w:szCs w:val="22"/>
        </w:rPr>
        <w:t>u comme la condition de son ind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pendance. Elle se sert aujourd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hui de l</w:t>
      </w:r>
      <w:r>
        <w:rPr>
          <w:rStyle w:val="Aucun"/>
          <w:rFonts w:ascii="Arial" w:hAnsi="Arial"/>
          <w:sz w:val="22"/>
          <w:szCs w:val="22"/>
        </w:rPr>
        <w:t>a c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brit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de ses membres pour m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diatiser les nombreuses campagnes 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  <w:lang w:val="it-IT"/>
        </w:rPr>
        <w:t>elle m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 xml:space="preserve">ne en faveur des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crivains menac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s, emprisonn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pt-PT"/>
        </w:rPr>
        <w:t>s, ou tortur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pt-PT"/>
        </w:rPr>
        <w:t>s.</w:t>
      </w:r>
      <w:r>
        <w:rPr>
          <w:rStyle w:val="Aucun"/>
          <w:rFonts w:ascii="Arial" w:eastAsia="Arial" w:hAnsi="Arial" w:cs="Arial"/>
          <w:sz w:val="22"/>
          <w:szCs w:val="22"/>
          <w:vertAlign w:val="superscript"/>
        </w:rPr>
        <w:footnoteReference w:id="6"/>
      </w:r>
    </w:p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ind w:firstLine="708"/>
        <w:jc w:val="both"/>
      </w:pPr>
      <w:r>
        <w:rPr>
          <w:rStyle w:val="Aucun"/>
          <w:rFonts w:ascii="Arial" w:hAnsi="Arial"/>
          <w:sz w:val="22"/>
          <w:szCs w:val="22"/>
        </w:rPr>
        <w:t xml:space="preserve">Pour de nombreux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crivains indiens, il n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y a pas de refuge ou de retraite possible vis-</w:t>
      </w:r>
      <w:r>
        <w:rPr>
          <w:rStyle w:val="Aucun"/>
          <w:rFonts w:ascii="Arial" w:hAnsi="Arial"/>
          <w:sz w:val="22"/>
          <w:szCs w:val="22"/>
        </w:rPr>
        <w:t>à</w:t>
      </w:r>
      <w:r>
        <w:rPr>
          <w:rStyle w:val="Aucun"/>
          <w:rFonts w:ascii="Arial" w:hAnsi="Arial"/>
          <w:sz w:val="22"/>
          <w:szCs w:val="22"/>
        </w:rPr>
        <w:t>-vis de la violence du monde ext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rieur, et des menaces propres qui p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sent sur le champ artistique et culturel (o</w:t>
      </w:r>
      <w:r>
        <w:rPr>
          <w:rStyle w:val="Aucun"/>
          <w:rFonts w:ascii="Arial" w:hAnsi="Arial"/>
          <w:sz w:val="22"/>
          <w:szCs w:val="22"/>
        </w:rPr>
        <w:t xml:space="preserve">ù </w:t>
      </w:r>
      <w:r>
        <w:rPr>
          <w:rStyle w:val="Aucun"/>
          <w:rFonts w:ascii="Arial" w:hAnsi="Arial"/>
          <w:sz w:val="22"/>
          <w:szCs w:val="22"/>
        </w:rPr>
        <w:t xml:space="preserve">de nombreux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crivains, artistes, journalistes, chercheurs sont harcel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s, censur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s, voire assassin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es-ES_tradnl"/>
        </w:rPr>
        <w:t>s en Inde). J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examinerai donc le r</w:t>
      </w:r>
      <w:r>
        <w:rPr>
          <w:rStyle w:val="Aucun"/>
          <w:rFonts w:ascii="Arial" w:hAnsi="Arial"/>
          <w:sz w:val="22"/>
          <w:szCs w:val="22"/>
        </w:rPr>
        <w:t>apport entre activisme et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rature,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travers les trajectoires et les mobilisations de 4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crivains indiens contemporains</w:t>
      </w:r>
      <w:r>
        <w:rPr>
          <w:rStyle w:val="Aucun"/>
          <w:rFonts w:ascii="Arial" w:hAnsi="Arial"/>
          <w:sz w:val="22"/>
          <w:szCs w:val="22"/>
        </w:rPr>
        <w:t> </w:t>
      </w:r>
      <w:r>
        <w:rPr>
          <w:rStyle w:val="Aucun"/>
          <w:rFonts w:ascii="Arial" w:hAnsi="Arial"/>
          <w:sz w:val="22"/>
          <w:szCs w:val="22"/>
        </w:rPr>
        <w:t xml:space="preserve">: Githa Hariharan,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crivaine et fondatrice de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 xml:space="preserve">extraordinaire plateforme progressiste, le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  <w:lang w:val="en-US"/>
        </w:rPr>
        <w:t>Indian Writers Forum Trust</w:t>
      </w:r>
      <w:r>
        <w:rPr>
          <w:rStyle w:val="Aucun"/>
          <w:rFonts w:ascii="Arial" w:hAnsi="Arial"/>
          <w:sz w:val="22"/>
          <w:szCs w:val="22"/>
        </w:rPr>
        <w:t> » </w:t>
      </w:r>
      <w:r>
        <w:rPr>
          <w:rStyle w:val="Aucun"/>
          <w:rFonts w:ascii="Arial" w:hAnsi="Arial"/>
          <w:sz w:val="22"/>
          <w:szCs w:val="22"/>
        </w:rPr>
        <w:t xml:space="preserve">; Perumal Murugan,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crivain tamoul qui annonce en 2015 sa mort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raire en direct sur Facebook apr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s une campagne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intimidation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une rare violence, aujourd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hui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 des vice-pr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sidents de International PEN ; la po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  <w:lang w:val="de-DE"/>
        </w:rPr>
        <w:t>tesse Karthika Na</w:t>
      </w:r>
      <w:r>
        <w:rPr>
          <w:rStyle w:val="Aucun"/>
          <w:rFonts w:ascii="Arial" w:hAnsi="Arial"/>
          <w:sz w:val="22"/>
          <w:szCs w:val="22"/>
        </w:rPr>
        <w:t>ï</w:t>
      </w:r>
      <w:r>
        <w:rPr>
          <w:rStyle w:val="Aucun"/>
          <w:rFonts w:ascii="Arial" w:hAnsi="Arial"/>
          <w:sz w:val="22"/>
          <w:szCs w:val="22"/>
        </w:rPr>
        <w:t xml:space="preserve">r, pour qui un(e) 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crivain(e) ne peut pas </w:t>
      </w:r>
      <w:r>
        <w:rPr>
          <w:rStyle w:val="Aucun"/>
          <w:rFonts w:ascii="Arial" w:hAnsi="Arial"/>
          <w:sz w:val="22"/>
          <w:szCs w:val="22"/>
        </w:rPr>
        <w:t>ê</w:t>
      </w:r>
      <w:r>
        <w:rPr>
          <w:rStyle w:val="Aucun"/>
          <w:rFonts w:ascii="Arial" w:hAnsi="Arial"/>
          <w:sz w:val="22"/>
          <w:szCs w:val="22"/>
        </w:rPr>
        <w:t>tre autre chose 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une activiste, et la po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sie a vocation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 xml:space="preserve">donner une voix / une bouche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la souffrance</w:t>
      </w:r>
      <w:r>
        <w:rPr>
          <w:rStyle w:val="Aucun"/>
          <w:rFonts w:ascii="Arial" w:eastAsia="Arial" w:hAnsi="Arial" w:cs="Arial"/>
          <w:sz w:val="22"/>
          <w:szCs w:val="22"/>
          <w:vertAlign w:val="superscript"/>
        </w:rPr>
        <w:footnoteReference w:id="7"/>
      </w:r>
      <w:r>
        <w:rPr>
          <w:rStyle w:val="Aucun"/>
          <w:rFonts w:ascii="Arial" w:hAnsi="Arial"/>
          <w:sz w:val="22"/>
          <w:szCs w:val="22"/>
        </w:rPr>
        <w:t xml:space="preserve"> (singuli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re et collective)</w:t>
      </w:r>
      <w:r>
        <w:rPr>
          <w:rStyle w:val="Aucun"/>
          <w:rFonts w:ascii="Arial" w:hAnsi="Arial"/>
          <w:sz w:val="22"/>
          <w:szCs w:val="22"/>
        </w:rPr>
        <w:t> </w:t>
      </w:r>
      <w:r>
        <w:rPr>
          <w:rStyle w:val="Aucun"/>
          <w:rFonts w:ascii="Arial" w:hAnsi="Arial"/>
          <w:sz w:val="22"/>
          <w:szCs w:val="22"/>
        </w:rPr>
        <w:t xml:space="preserve">; et enfin Amit Chaudhuri qui entend </w:t>
      </w:r>
      <w:r>
        <w:rPr>
          <w:rStyle w:val="Aucun"/>
          <w:rFonts w:ascii="Arial" w:hAnsi="Arial"/>
          <w:sz w:val="22"/>
          <w:szCs w:val="22"/>
        </w:rPr>
        <w:t>« 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activisme l</w:t>
      </w:r>
      <w:r>
        <w:rPr>
          <w:rStyle w:val="Aucun"/>
          <w:rFonts w:ascii="Arial" w:hAnsi="Arial"/>
          <w:sz w:val="22"/>
          <w:szCs w:val="22"/>
        </w:rPr>
        <w:t>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raire</w:t>
      </w:r>
      <w:r>
        <w:rPr>
          <w:rStyle w:val="Aucun"/>
          <w:rFonts w:ascii="Arial" w:hAnsi="Arial"/>
          <w:sz w:val="22"/>
          <w:szCs w:val="22"/>
        </w:rPr>
        <w:t xml:space="preserve"> » </w:t>
      </w:r>
      <w:r>
        <w:rPr>
          <w:rStyle w:val="Aucun"/>
          <w:rFonts w:ascii="Arial" w:hAnsi="Arial"/>
          <w:sz w:val="22"/>
          <w:szCs w:val="22"/>
        </w:rPr>
        <w:t>un peu diff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remment - mais de mani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 xml:space="preserve">re </w:t>
      </w:r>
      <w:r>
        <w:rPr>
          <w:rStyle w:val="Aucun"/>
          <w:rFonts w:ascii="Arial" w:hAnsi="Arial"/>
          <w:sz w:val="22"/>
          <w:szCs w:val="22"/>
        </w:rPr>
        <w:t xml:space="preserve">à </w:t>
      </w:r>
      <w:r>
        <w:rPr>
          <w:rStyle w:val="Aucun"/>
          <w:rFonts w:ascii="Arial" w:hAnsi="Arial"/>
          <w:sz w:val="22"/>
          <w:szCs w:val="22"/>
        </w:rPr>
        <w:t>mon avis compl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mentaire - comme 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activisme au service</w:t>
      </w:r>
      <w:r>
        <w:rPr>
          <w:rStyle w:val="Aucun"/>
          <w:rFonts w:ascii="Arial" w:hAnsi="Arial"/>
          <w:sz w:val="22"/>
          <w:szCs w:val="22"/>
        </w:rPr>
        <w:t xml:space="preserve"> de la litt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rature (et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une id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e de celle-ci) plut</w:t>
      </w:r>
      <w:r>
        <w:rPr>
          <w:rStyle w:val="Aucun"/>
          <w:rFonts w:ascii="Arial" w:hAnsi="Arial"/>
          <w:sz w:val="22"/>
          <w:szCs w:val="22"/>
        </w:rPr>
        <w:t>ô</w:t>
      </w:r>
      <w:r>
        <w:rPr>
          <w:rStyle w:val="Aucun"/>
          <w:rFonts w:ascii="Arial" w:hAnsi="Arial"/>
          <w:sz w:val="22"/>
          <w:szCs w:val="22"/>
        </w:rPr>
        <w:t>t que d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une cause sociale ou politique, et qu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  <w:lang w:val="en-US"/>
        </w:rPr>
        <w:t xml:space="preserve">il oppose </w:t>
      </w:r>
      <w:r>
        <w:rPr>
          <w:rStyle w:val="Aucun"/>
          <w:rFonts w:ascii="Arial" w:hAnsi="Arial"/>
          <w:sz w:val="22"/>
          <w:szCs w:val="22"/>
        </w:rPr>
        <w:t>à « 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activisme du m</w:t>
      </w:r>
      <w:r>
        <w:rPr>
          <w:rStyle w:val="Aucun"/>
          <w:rFonts w:ascii="Arial" w:hAnsi="Arial"/>
          <w:sz w:val="22"/>
          <w:szCs w:val="22"/>
        </w:rPr>
        <w:t>arch</w:t>
      </w:r>
      <w:r>
        <w:rPr>
          <w:rStyle w:val="Aucun"/>
          <w:rFonts w:ascii="Arial" w:hAnsi="Arial"/>
          <w:sz w:val="22"/>
          <w:szCs w:val="22"/>
        </w:rPr>
        <w:t>é »</w:t>
      </w:r>
      <w:r>
        <w:rPr>
          <w:rStyle w:val="Aucun"/>
          <w:rFonts w:ascii="Arial" w:hAnsi="Arial"/>
          <w:sz w:val="22"/>
          <w:szCs w:val="22"/>
        </w:rPr>
        <w:t>, c</w:t>
      </w:r>
      <w:r>
        <w:rPr>
          <w:rStyle w:val="Aucun"/>
          <w:rFonts w:ascii="Arial" w:hAnsi="Arial"/>
          <w:sz w:val="22"/>
          <w:szCs w:val="22"/>
        </w:rPr>
        <w:t>’</w:t>
      </w:r>
      <w:r>
        <w:rPr>
          <w:rStyle w:val="Aucun"/>
          <w:rFonts w:ascii="Arial" w:hAnsi="Arial"/>
          <w:sz w:val="22"/>
          <w:szCs w:val="22"/>
        </w:rPr>
        <w:t>est-</w:t>
      </w:r>
      <w:r>
        <w:rPr>
          <w:rStyle w:val="Aucun"/>
          <w:rFonts w:ascii="Arial" w:hAnsi="Arial"/>
          <w:sz w:val="22"/>
          <w:szCs w:val="22"/>
        </w:rPr>
        <w:t>à</w:t>
      </w:r>
      <w:r>
        <w:rPr>
          <w:rStyle w:val="Aucun"/>
          <w:rFonts w:ascii="Arial" w:hAnsi="Arial"/>
          <w:sz w:val="22"/>
          <w:szCs w:val="22"/>
        </w:rPr>
        <w:t>-dire la mani</w:t>
      </w:r>
      <w:r>
        <w:rPr>
          <w:rStyle w:val="Aucun"/>
          <w:rFonts w:ascii="Arial" w:hAnsi="Arial"/>
          <w:sz w:val="22"/>
          <w:szCs w:val="22"/>
        </w:rPr>
        <w:t>è</w:t>
      </w:r>
      <w:r>
        <w:rPr>
          <w:rStyle w:val="Aucun"/>
          <w:rFonts w:ascii="Arial" w:hAnsi="Arial"/>
          <w:sz w:val="22"/>
          <w:szCs w:val="22"/>
        </w:rPr>
        <w:t>re dont le march</w:t>
      </w:r>
      <w:r>
        <w:rPr>
          <w:rStyle w:val="Aucun"/>
          <w:rFonts w:ascii="Arial" w:hAnsi="Arial"/>
          <w:sz w:val="22"/>
          <w:szCs w:val="22"/>
        </w:rPr>
        <w:t xml:space="preserve">é </w:t>
      </w:r>
      <w:r>
        <w:rPr>
          <w:rStyle w:val="Aucun"/>
          <w:rFonts w:ascii="Arial" w:hAnsi="Arial"/>
          <w:sz w:val="22"/>
          <w:szCs w:val="22"/>
        </w:rPr>
        <w:t>d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 xml:space="preserve">termine avec une force croissante, la </w:t>
      </w:r>
      <w:r>
        <w:rPr>
          <w:rStyle w:val="Aucun"/>
          <w:rFonts w:ascii="Arial" w:hAnsi="Arial"/>
          <w:i/>
          <w:iCs/>
          <w:sz w:val="22"/>
          <w:szCs w:val="22"/>
        </w:rPr>
        <w:t>v</w:t>
      </w:r>
      <w:r>
        <w:rPr>
          <w:rStyle w:val="Aucun"/>
          <w:rFonts w:ascii="Arial" w:hAnsi="Arial"/>
          <w:i/>
          <w:iCs/>
          <w:sz w:val="22"/>
          <w:szCs w:val="22"/>
        </w:rPr>
        <w:t xml:space="preserve">aleur </w:t>
      </w:r>
      <w:r>
        <w:rPr>
          <w:rStyle w:val="Aucun"/>
          <w:rFonts w:ascii="Arial" w:hAnsi="Arial"/>
          <w:sz w:val="22"/>
          <w:szCs w:val="22"/>
        </w:rPr>
        <w:t>de ce qui est publi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, reconnu, c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l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br</w:t>
      </w:r>
      <w:r>
        <w:rPr>
          <w:rStyle w:val="Aucun"/>
          <w:rFonts w:ascii="Arial" w:hAnsi="Arial"/>
          <w:sz w:val="22"/>
          <w:szCs w:val="22"/>
        </w:rPr>
        <w:t>é</w:t>
      </w:r>
      <w:r>
        <w:rPr>
          <w:rStyle w:val="Aucun"/>
          <w:rFonts w:ascii="Arial" w:hAnsi="Arial"/>
          <w:sz w:val="22"/>
          <w:szCs w:val="22"/>
        </w:rPr>
        <w:t>.</w:t>
      </w:r>
      <w:r>
        <w:rPr>
          <w:rStyle w:val="Aucun"/>
          <w:rFonts w:ascii="Arial" w:eastAsia="Arial" w:hAnsi="Arial" w:cs="Arial"/>
          <w:sz w:val="22"/>
          <w:szCs w:val="22"/>
          <w:vertAlign w:val="superscript"/>
        </w:rPr>
        <w:footnoteReference w:id="8"/>
      </w:r>
    </w:p>
    <w:sectPr w:rsidR="00284C42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D8" w:rsidRDefault="002F6BD8">
      <w:r>
        <w:separator/>
      </w:r>
    </w:p>
  </w:endnote>
  <w:endnote w:type="continuationSeparator" w:id="0">
    <w:p w:rsidR="002F6BD8" w:rsidRDefault="002F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D8" w:rsidRDefault="002F6BD8">
      <w:r>
        <w:separator/>
      </w:r>
    </w:p>
  </w:footnote>
  <w:footnote w:type="continuationSeparator" w:id="0">
    <w:p w:rsidR="002F6BD8" w:rsidRDefault="002F6BD8">
      <w:r>
        <w:continuationSeparator/>
      </w:r>
    </w:p>
  </w:footnote>
  <w:footnote w:type="continuationNotice" w:id="1">
    <w:p w:rsidR="002F6BD8" w:rsidRDefault="002F6BD8"/>
  </w:footnote>
  <w:footnote w:id="2">
    <w:p w:rsidR="00284C42" w:rsidRDefault="002F6BD8">
      <w:pPr>
        <w:pStyle w:val="Corps"/>
      </w:pPr>
      <w:r>
        <w:rPr>
          <w:rStyle w:val="Aucun"/>
          <w:u w:color="1A1819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footnoteRef/>
      </w:r>
      <w:hyperlink r:id="rId1" w:history="1">
        <w:r>
          <w:rPr>
            <w:rStyle w:val="Hyperlink0"/>
            <w:rFonts w:eastAsia="Arial Unicode MS" w:cs="Arial Unicode MS"/>
          </w:rPr>
          <w:t>https://youtu.be/C3Hd0iQP-fk</w:t>
        </w:r>
      </w:hyperlink>
      <w:r>
        <w:rPr>
          <w:rStyle w:val="Aucun"/>
          <w:rFonts w:eastAsia="Arial Unicode MS" w:cs="Arial Unicode MS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</w:footnote>
  <w:footnote w:id="3">
    <w:p w:rsidR="00284C42" w:rsidRDefault="002F6BD8">
      <w:pPr>
        <w:pStyle w:val="Corps"/>
      </w:pPr>
      <w:r>
        <w:rPr>
          <w:rStyle w:val="Aucun"/>
          <w:u w:color="1A1819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footnoteRef/>
      </w:r>
      <w:hyperlink r:id="rId2" w:history="1">
        <w:r>
          <w:rPr>
            <w:rStyle w:val="Hyperlink1"/>
            <w:rFonts w:eastAsia="Arial Unicode MS" w:cs="Arial Unicode MS"/>
          </w:rPr>
          <w:t>https://www.fabriquesdesociologie.net</w:t>
        </w:r>
      </w:hyperlink>
      <w:r>
        <w:rPr>
          <w:rStyle w:val="Aucun"/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;</w:t>
      </w:r>
      <w:hyperlink r:id="rId3" w:history="1">
        <w:r>
          <w:rPr>
            <w:rStyle w:val="Hyperlink1"/>
            <w:rFonts w:eastAsia="Arial Unicode MS" w:cs="Arial Unicode MS"/>
          </w:rPr>
          <w:t>https://www.pacte-grenoble.fr/programmes/bureau-des-depositions</w:t>
        </w:r>
      </w:hyperlink>
      <w:r>
        <w:rPr>
          <w:rStyle w:val="Aucun"/>
          <w:rFonts w:ascii="Helvetica Neue" w:hAnsi="Helvetica Neue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</w:footnote>
  <w:footnote w:id="4">
    <w:p w:rsidR="00284C42" w:rsidRDefault="002F6BD8">
      <w:pPr>
        <w:pStyle w:val="Corps"/>
      </w:pPr>
      <w:r>
        <w:rPr>
          <w:rStyle w:val="Aucun"/>
          <w:u w:color="1A1819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footnoteRef/>
      </w:r>
      <w:r>
        <w:rPr>
          <w:rStyle w:val="Aucun"/>
          <w:rFonts w:eastAsia="Arial Unicode MS" w:cs="Arial Unicode MS"/>
          <w:sz w:val="20"/>
          <w:szCs w:val="20"/>
          <w:u w:color="1A1819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Par exemple, le clip de 1985 de la </w:t>
      </w:r>
      <w:r>
        <w:rPr>
          <w:rStyle w:val="Aucun"/>
          <w:rFonts w:eastAsia="Arial Unicode MS" w:cs="Arial Unicode MS"/>
          <w:sz w:val="20"/>
          <w:szCs w:val="20"/>
          <w:u w:color="1A1819"/>
          <w14:textOutline w14:w="12700" w14:cap="flat" w14:cmpd="sng" w14:algn="ctr">
            <w14:noFill/>
            <w14:prstDash w14:val="solid"/>
            <w14:miter w14:lim="400000"/>
          </w14:textOutline>
        </w:rPr>
        <w:t>« </w:t>
      </w:r>
      <w:r>
        <w:rPr>
          <w:rStyle w:val="Aucun"/>
          <w:rFonts w:eastAsia="Arial Unicode MS" w:cs="Arial Unicode MS"/>
          <w:sz w:val="20"/>
          <w:szCs w:val="20"/>
          <w:u w:color="1A1819"/>
          <w14:textOutline w14:w="12700" w14:cap="flat" w14:cmpd="sng" w14:algn="ctr">
            <w14:noFill/>
            <w14:prstDash w14:val="solid"/>
            <w14:miter w14:lim="400000"/>
          </w14:textOutline>
        </w:rPr>
        <w:t>chanson pour l</w:t>
      </w:r>
      <w:r>
        <w:rPr>
          <w:rStyle w:val="Aucun"/>
          <w:rFonts w:eastAsia="Arial Unicode MS" w:cs="Arial Unicode MS"/>
          <w:sz w:val="20"/>
          <w:szCs w:val="20"/>
          <w:u w:color="1A1819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Style w:val="Aucun"/>
          <w:rFonts w:eastAsia="Arial Unicode MS" w:cs="Arial Unicode MS"/>
          <w:sz w:val="20"/>
          <w:szCs w:val="20"/>
          <w:u w:color="1A1819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Ethiopie</w:t>
      </w:r>
      <w:r>
        <w:rPr>
          <w:rStyle w:val="Aucun"/>
          <w:rFonts w:eastAsia="Arial Unicode MS" w:cs="Arial Unicode MS"/>
          <w:sz w:val="20"/>
          <w:szCs w:val="20"/>
          <w:u w:color="1A1819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 » </w:t>
      </w:r>
      <w:r>
        <w:rPr>
          <w:rStyle w:val="Aucun"/>
          <w:rFonts w:eastAsia="Arial Unicode MS" w:cs="Arial Unicode MS"/>
          <w:sz w:val="20"/>
          <w:szCs w:val="20"/>
          <w:u w:color="1A1819"/>
          <w14:textOutline w14:w="12700" w14:cap="flat" w14:cmpd="sng" w14:algn="ctr">
            <w14:noFill/>
            <w14:prstDash w14:val="solid"/>
            <w14:miter w14:lim="400000"/>
          </w14:textOutline>
        </w:rPr>
        <w:t>des chanteurs sans fronti</w:t>
      </w:r>
      <w:r>
        <w:rPr>
          <w:rStyle w:val="Aucun"/>
          <w:rFonts w:eastAsia="Arial Unicode MS" w:cs="Arial Unicode MS"/>
          <w:sz w:val="20"/>
          <w:szCs w:val="20"/>
          <w:u w:color="1A1819"/>
          <w14:textOutline w14:w="12700" w14:cap="flat" w14:cmpd="sng" w14:algn="ctr">
            <w14:noFill/>
            <w14:prstDash w14:val="solid"/>
            <w14:miter w14:lim="400000"/>
          </w14:textOutline>
        </w:rPr>
        <w:t>è</w:t>
      </w:r>
      <w:r>
        <w:rPr>
          <w:rStyle w:val="Aucun"/>
          <w:rFonts w:eastAsia="Arial Unicode MS" w:cs="Arial Unicode MS"/>
          <w:sz w:val="20"/>
          <w:szCs w:val="20"/>
          <w:u w:color="1A1819"/>
          <w14:textOutline w14:w="12700" w14:cap="flat" w14:cmpd="sng" w14:algn="ctr">
            <w14:noFill/>
            <w14:prstDash w14:val="solid"/>
            <w14:miter w14:lim="400000"/>
          </w14:textOutline>
        </w:rPr>
        <w:t>res en France, t</w:t>
      </w:r>
      <w:r>
        <w:rPr>
          <w:rStyle w:val="Aucun"/>
          <w:rFonts w:eastAsia="Arial Unicode MS" w:cs="Arial Unicode MS"/>
          <w:sz w:val="20"/>
          <w:szCs w:val="20"/>
          <w:u w:color="1A1819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eastAsia="Arial Unicode MS" w:cs="Arial Unicode MS"/>
          <w:sz w:val="20"/>
          <w:szCs w:val="20"/>
          <w:u w:color="1A1819"/>
          <w14:textOutline w14:w="12700" w14:cap="flat" w14:cmpd="sng" w14:algn="ctr">
            <w14:noFill/>
            <w14:prstDash w14:val="solid"/>
            <w14:miter w14:lim="400000"/>
          </w14:textOutline>
        </w:rPr>
        <w:t>moigne d'une vision de l'Afrique exotisante et fantasm</w:t>
      </w:r>
      <w:r>
        <w:rPr>
          <w:rStyle w:val="Aucun"/>
          <w:rFonts w:eastAsia="Arial Unicode MS" w:cs="Arial Unicode MS"/>
          <w:sz w:val="20"/>
          <w:szCs w:val="20"/>
          <w:u w:color="1A1819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Style w:val="Aucun"/>
          <w:rFonts w:eastAsia="Arial Unicode MS" w:cs="Arial Unicode MS"/>
          <w:sz w:val="20"/>
          <w:szCs w:val="20"/>
          <w:u w:color="1A1819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e. </w:t>
      </w:r>
    </w:p>
  </w:footnote>
  <w:footnote w:id="5">
    <w:p w:rsidR="00284C42" w:rsidRDefault="002F6BD8">
      <w:pPr>
        <w:pStyle w:val="Corps"/>
      </w:pPr>
      <w:r>
        <w:rPr>
          <w:rStyle w:val="Aucun"/>
          <w:u w:color="1A1819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footnoteRef/>
      </w:r>
      <w:r>
        <w:rPr>
          <w:rStyle w:val="Aucun"/>
          <w:rFonts w:ascii="Helvetica Neue" w:hAnsi="Helvetica Neue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4" w:history="1">
        <w:r>
          <w:rPr>
            <w:rStyle w:val="Hyperlink2"/>
            <w:rFonts w:eastAsia="Arial Unicode MS" w:cs="Arial Unicode MS"/>
          </w:rPr>
          <w:t>https://www.lemonde.fr/musiques/article/2018/09/19/les-musiques-urbaines-made-in-france-dominent-le-marche-du-disque_5357138_1654986.html</w:t>
        </w:r>
      </w:hyperlink>
      <w:r>
        <w:rPr>
          <w:rStyle w:val="Aucun"/>
          <w:rFonts w:eastAsia="Arial Unicode MS" w:cs="Arial Unicode MS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</w:footnote>
  <w:footnote w:id="6">
    <w:p w:rsidR="00284C42" w:rsidRDefault="002F6BD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</w:pPr>
      <w:r>
        <w:rPr>
          <w:rStyle w:val="Aucun"/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Style w:val="Aucun"/>
          <w:rFonts w:ascii="Calibri" w:hAnsi="Calibri"/>
          <w:sz w:val="20"/>
          <w:szCs w:val="20"/>
        </w:rPr>
        <w:t xml:space="preserve"> </w:t>
      </w:r>
      <w:r>
        <w:rPr>
          <w:rStyle w:val="Aucun"/>
          <w:rFonts w:ascii="Perpetua" w:eastAsia="Perpetua" w:hAnsi="Perpetua" w:cs="Perpetua"/>
          <w:sz w:val="20"/>
          <w:szCs w:val="20"/>
        </w:rPr>
        <w:t>Voir mon entretien avec Salil Tripathi, écrivain et journaliste, membre du board de English PEN, et président du « Writers in Prison Committee » de PEN International : « </w:t>
      </w:r>
      <w:hyperlink r:id="rId5" w:history="1">
        <w:r>
          <w:rPr>
            <w:rStyle w:val="Hyperlink3"/>
          </w:rPr>
          <w:t>From a Very Young Age in Fact I Used to Collect Books that were banned </w:t>
        </w:r>
      </w:hyperlink>
      <w:r>
        <w:rPr>
          <w:rStyle w:val="Aucun"/>
          <w:rFonts w:ascii="Perpetua" w:eastAsia="Perpetua" w:hAnsi="Perpetua" w:cs="Perpetua"/>
          <w:sz w:val="20"/>
          <w:szCs w:val="20"/>
        </w:rPr>
        <w:t>»</w:t>
      </w:r>
    </w:p>
  </w:footnote>
  <w:footnote w:id="7">
    <w:p w:rsidR="00284C42" w:rsidRDefault="002F6BD8">
      <w:pPr>
        <w:pStyle w:val="Corps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</w:pPr>
      <w:r>
        <w:rPr>
          <w:rStyle w:val="Aucun"/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Style w:val="Aucun"/>
          <w:rFonts w:ascii="Perpetua" w:eastAsia="Perpetua" w:hAnsi="Perpetua" w:cs="Perpetua"/>
          <w:sz w:val="20"/>
          <w:szCs w:val="20"/>
          <w:lang w:val="en-US"/>
        </w:rPr>
        <w:t xml:space="preserve"> « I believe in what Jeannette Winterson said, which is that poetry can give pain a mouth. Yes, that is what poetry lets me do », Laetitia Zecchini, “India’s Season of Dissent: an Interview with Karthika Nair”, in ‘The Hindutva Turn: Authoritarianism</w:t>
      </w:r>
      <w:r>
        <w:rPr>
          <w:rStyle w:val="Aucun"/>
          <w:rFonts w:ascii="Perpetua" w:eastAsia="Perpetua" w:hAnsi="Perpetua" w:cs="Perpetua"/>
          <w:sz w:val="20"/>
          <w:szCs w:val="20"/>
          <w:lang w:val="en-US"/>
        </w:rPr>
        <w:t xml:space="preserve"> and Resistance in India’, </w:t>
      </w:r>
      <w:r>
        <w:rPr>
          <w:rStyle w:val="Aucun"/>
          <w:rFonts w:ascii="Perpetua" w:eastAsia="Perpetua" w:hAnsi="Perpetua" w:cs="Perpetua"/>
          <w:i/>
          <w:iCs/>
          <w:sz w:val="20"/>
          <w:szCs w:val="20"/>
          <w:lang w:val="en-US"/>
        </w:rPr>
        <w:t>SAMAJ, South Asia Multidisciplinary Academic Journal</w:t>
      </w:r>
      <w:r>
        <w:rPr>
          <w:rStyle w:val="Aucun"/>
          <w:rFonts w:ascii="Perpetua" w:eastAsia="Perpetua" w:hAnsi="Perpetua" w:cs="Perpetua"/>
          <w:sz w:val="20"/>
          <w:szCs w:val="20"/>
          <w:lang w:val="en-US"/>
        </w:rPr>
        <w:t>, Numéro 24-25, 2020.</w:t>
      </w:r>
    </w:p>
  </w:footnote>
  <w:footnote w:id="8">
    <w:p w:rsidR="00284C42" w:rsidRDefault="002F6BD8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</w:pPr>
      <w:r>
        <w:rPr>
          <w:rStyle w:val="Aucun"/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Style w:val="Aucun"/>
          <w:rFonts w:ascii="Perpetua" w:eastAsia="Perpetua" w:hAnsi="Perpetua" w:cs="Perpetua"/>
          <w:sz w:val="20"/>
          <w:szCs w:val="20"/>
        </w:rPr>
        <w:t xml:space="preserve"> </w:t>
      </w:r>
      <w:hyperlink r:id="rId6" w:history="1">
        <w:r>
          <w:rPr>
            <w:rStyle w:val="Hyperlink3"/>
          </w:rPr>
          <w:t>https://www.literaryactivism.com/</w:t>
        </w:r>
      </w:hyperlink>
      <w:r>
        <w:rPr>
          <w:rStyle w:val="Aucun"/>
          <w:rFonts w:ascii="Perpetua" w:eastAsia="Perpetua" w:hAnsi="Perpetua" w:cs="Perpetua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0047C"/>
    <w:multiLevelType w:val="hybridMultilevel"/>
    <w:tmpl w:val="608C74C2"/>
    <w:styleLink w:val="Puces"/>
    <w:lvl w:ilvl="0" w:tplc="D17C2996">
      <w:start w:val="1"/>
      <w:numFmt w:val="bullet"/>
      <w:lvlText w:val="-"/>
      <w:lvlJc w:val="left"/>
      <w:pPr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027D6">
      <w:start w:val="1"/>
      <w:numFmt w:val="bullet"/>
      <w:lvlText w:val="-"/>
      <w:lvlJc w:val="left"/>
      <w:pPr>
        <w:ind w:left="74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F4E11C">
      <w:start w:val="1"/>
      <w:numFmt w:val="bullet"/>
      <w:lvlText w:val="-"/>
      <w:lvlJc w:val="left"/>
      <w:pPr>
        <w:ind w:left="134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CACDB0">
      <w:start w:val="1"/>
      <w:numFmt w:val="bullet"/>
      <w:lvlText w:val="-"/>
      <w:lvlJc w:val="left"/>
      <w:pPr>
        <w:ind w:left="194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F89708">
      <w:start w:val="1"/>
      <w:numFmt w:val="bullet"/>
      <w:lvlText w:val="-"/>
      <w:lvlJc w:val="left"/>
      <w:pPr>
        <w:ind w:left="254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3A9062">
      <w:start w:val="1"/>
      <w:numFmt w:val="bullet"/>
      <w:lvlText w:val="-"/>
      <w:lvlJc w:val="left"/>
      <w:pPr>
        <w:ind w:left="314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D23EC2">
      <w:start w:val="1"/>
      <w:numFmt w:val="bullet"/>
      <w:lvlText w:val="-"/>
      <w:lvlJc w:val="left"/>
      <w:pPr>
        <w:ind w:left="374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C0F0C8">
      <w:start w:val="1"/>
      <w:numFmt w:val="bullet"/>
      <w:lvlText w:val="-"/>
      <w:lvlJc w:val="left"/>
      <w:pPr>
        <w:ind w:left="434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5AF9AC">
      <w:start w:val="1"/>
      <w:numFmt w:val="bullet"/>
      <w:lvlText w:val="-"/>
      <w:lvlJc w:val="left"/>
      <w:pPr>
        <w:ind w:left="494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3596B1B"/>
    <w:multiLevelType w:val="hybridMultilevel"/>
    <w:tmpl w:val="608C74C2"/>
    <w:numStyleLink w:val="Puces"/>
  </w:abstractNum>
  <w:abstractNum w:abstractNumId="2" w15:restartNumberingAfterBreak="0">
    <w:nsid w:val="644D2401"/>
    <w:multiLevelType w:val="hybridMultilevel"/>
    <w:tmpl w:val="D4869F34"/>
    <w:lvl w:ilvl="0" w:tplc="2716BF5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76B10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661D7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96C31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B6D8F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8E0DA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AEF322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C8B30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58E4B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2716BF5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76B10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661D72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96C31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B6D8F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8E0DA4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AEF322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C8B30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58E4B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 w:tplc="2716BF5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76B10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661D72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96C316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B6D8F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8E0DA4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AEF322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C8B30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58E4B8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 w:tplc="2716BF56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76B100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661D72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96C316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B6D8FA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8E0DA4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AEF322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C8B30A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58E4B8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42"/>
    <w:rsid w:val="00284C42"/>
    <w:rsid w:val="002F6BD8"/>
    <w:rsid w:val="00CB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99F4A30-1A79-4BEC-9BC5-3ED4A208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paragraph" w:customStyle="1" w:styleId="Pardfaut">
    <w:name w:val="Par défau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ucun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00"/>
      <w:vertAlign w:val="baseline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Aucun"/>
    <w:rPr>
      <w:rFonts w:ascii="Helvetica Neue" w:eastAsia="Helvetica Neue" w:hAnsi="Helvetica Neue" w:cs="Helvetica Neue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000FF"/>
      <w:vertAlign w:val="baseline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Aucun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single" w:color="011A99"/>
      <w:vertAlign w:val="baseline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ces">
    <w:name w:val="Puces"/>
    <w:pPr>
      <w:numPr>
        <w:numId w:val="1"/>
      </w:numPr>
    </w:pPr>
  </w:style>
  <w:style w:type="paragraph" w:customStyle="1" w:styleId="CorpsB">
    <w:name w:val="Corps 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Aucun"/>
    <w:rPr>
      <w:rFonts w:ascii="Perpetua" w:eastAsia="Perpetua" w:hAnsi="Perpetua" w:cs="Perpetua"/>
      <w:outline w:val="0"/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cte-grenoble.fr/programmes/bureau-des-depositions" TargetMode="External"/><Relationship Id="rId2" Type="http://schemas.openxmlformats.org/officeDocument/2006/relationships/hyperlink" Target="https://www.fabriquesdesociologie.net" TargetMode="External"/><Relationship Id="rId1" Type="http://schemas.openxmlformats.org/officeDocument/2006/relationships/hyperlink" Target="https://youtu.be/C3Hd0iQP-fk" TargetMode="External"/><Relationship Id="rId6" Type="http://schemas.openxmlformats.org/officeDocument/2006/relationships/hyperlink" Target="https://www.literaryactivism.com/" TargetMode="External"/><Relationship Id="rId5" Type="http://schemas.openxmlformats.org/officeDocument/2006/relationships/hyperlink" Target="https://writersandfreeexpression.files.wordpress.com/2017/02/interview-with-salil-tripathi3.pdf" TargetMode="External"/><Relationship Id="rId4" Type="http://schemas.openxmlformats.org/officeDocument/2006/relationships/hyperlink" Target="https://www.lemonde.fr/musiques/article/2018/09/19/les-musiques-urbaines-made-in-france-dominent-le-marche-du-disque_5357138_1654986.html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4669</Words>
  <Characters>25682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Émilie Ronflard</dc:creator>
  <cp:lastModifiedBy>Émilie Ronflard</cp:lastModifiedBy>
  <cp:revision>2</cp:revision>
  <dcterms:created xsi:type="dcterms:W3CDTF">2021-03-22T13:14:00Z</dcterms:created>
  <dcterms:modified xsi:type="dcterms:W3CDTF">2021-03-22T13:14:00Z</dcterms:modified>
</cp:coreProperties>
</file>